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ageBreakBefore w:val="0"/>
        <w:kinsoku/>
        <w:overflowPunct/>
        <w:topLinePunct w:val="0"/>
        <w:bidi w:val="0"/>
        <w:spacing w:line="360" w:lineRule="auto"/>
        <w:jc w:val="center"/>
        <w:rPr>
          <w:rFonts w:hint="default" w:ascii="Times New Roman" w:hAnsi="Times New Roman" w:cs="Times New Roman"/>
          <w:b/>
          <w:color w:val="000000" w:themeColor="text1"/>
          <w:sz w:val="44"/>
          <w:szCs w:val="44"/>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before="157" w:beforeLines="50" w:after="313" w:afterLines="100" w:line="360" w:lineRule="auto"/>
        <w:jc w:val="center"/>
        <w:textAlignment w:val="auto"/>
        <w:outlineLvl w:val="9"/>
        <w:rPr>
          <w:rFonts w:hint="default" w:ascii="Times New Roman" w:hAnsi="Times New Roman" w:eastAsia="黑体" w:cs="Times New Roman"/>
          <w:b/>
          <w:bCs/>
          <w:sz w:val="36"/>
          <w:szCs w:val="36"/>
          <w:lang w:val="en-US" w:eastAsia="zh-CN"/>
        </w:rPr>
      </w:pPr>
      <w:bookmarkStart w:id="0" w:name="_Toc532"/>
      <w:bookmarkStart w:id="1" w:name="_Toc1174"/>
      <w:r>
        <w:rPr>
          <w:rFonts w:hint="default" w:ascii="Times New Roman" w:hAnsi="Times New Roman" w:eastAsia="黑体" w:cs="Times New Roman"/>
          <w:b/>
          <w:bCs/>
          <w:sz w:val="36"/>
          <w:szCs w:val="36"/>
          <w:lang w:val="en-US" w:eastAsia="zh-CN"/>
        </w:rPr>
        <w:t>重庆市建筑科学研究院有限公司</w:t>
      </w:r>
      <w:bookmarkEnd w:id="0"/>
      <w:bookmarkEnd w:id="1"/>
    </w:p>
    <w:p>
      <w:pPr>
        <w:keepNext w:val="0"/>
        <w:keepLines w:val="0"/>
        <w:pageBreakBefore w:val="0"/>
        <w:widowControl w:val="0"/>
        <w:kinsoku/>
        <w:wordWrap/>
        <w:overflowPunct/>
        <w:topLinePunct w:val="0"/>
        <w:autoSpaceDE/>
        <w:autoSpaceDN/>
        <w:bidi w:val="0"/>
        <w:adjustRightInd/>
        <w:snapToGrid/>
        <w:spacing w:before="157" w:beforeLines="50" w:after="313" w:afterLines="100" w:line="360" w:lineRule="auto"/>
        <w:jc w:val="center"/>
        <w:textAlignment w:val="auto"/>
        <w:outlineLvl w:val="9"/>
        <w:rPr>
          <w:rFonts w:hint="eastAsia" w:eastAsia="黑体" w:cs="Times New Roman"/>
          <w:b/>
          <w:bCs/>
          <w:sz w:val="36"/>
          <w:szCs w:val="36"/>
          <w:lang w:val="en-US" w:eastAsia="zh-CN"/>
        </w:rPr>
      </w:pPr>
      <w:bookmarkStart w:id="2" w:name="_Toc9041"/>
      <w:bookmarkStart w:id="3" w:name="_Toc27886"/>
      <w:r>
        <w:rPr>
          <w:rFonts w:hint="default" w:ascii="Times New Roman" w:hAnsi="Times New Roman" w:eastAsia="黑体" w:cs="Times New Roman"/>
          <w:b/>
          <w:bCs/>
          <w:sz w:val="36"/>
          <w:szCs w:val="36"/>
          <w:lang w:val="en-US" w:eastAsia="zh-CN"/>
        </w:rPr>
        <w:t>江南分中心实验室搬迁项目</w:t>
      </w:r>
      <w:r>
        <w:rPr>
          <w:rFonts w:hint="eastAsia" w:eastAsia="黑体" w:cs="Times New Roman"/>
          <w:b/>
          <w:bCs/>
          <w:sz w:val="36"/>
          <w:szCs w:val="36"/>
          <w:lang w:val="en-US" w:eastAsia="zh-CN"/>
        </w:rPr>
        <w:t>（实验区）</w:t>
      </w:r>
    </w:p>
    <w:p>
      <w:pPr>
        <w:keepNext w:val="0"/>
        <w:keepLines w:val="0"/>
        <w:pageBreakBefore w:val="0"/>
        <w:widowControl w:val="0"/>
        <w:kinsoku/>
        <w:wordWrap/>
        <w:overflowPunct/>
        <w:topLinePunct w:val="0"/>
        <w:autoSpaceDE/>
        <w:autoSpaceDN/>
        <w:bidi w:val="0"/>
        <w:adjustRightInd/>
        <w:snapToGrid/>
        <w:spacing w:before="157" w:beforeLines="50" w:after="313" w:afterLines="100" w:line="360" w:lineRule="auto"/>
        <w:jc w:val="center"/>
        <w:textAlignment w:val="auto"/>
        <w:outlineLvl w:val="9"/>
        <w:rPr>
          <w:rFonts w:hint="default" w:ascii="Times New Roman" w:hAnsi="Times New Roman" w:cs="Times New Roman"/>
          <w:b/>
          <w:bCs/>
          <w:sz w:val="56"/>
          <w:szCs w:val="96"/>
          <w:lang w:val="en-US" w:eastAsia="zh-CN"/>
        </w:rPr>
      </w:pPr>
      <w:r>
        <w:rPr>
          <w:rFonts w:hint="eastAsia" w:eastAsia="黑体" w:cs="Times New Roman"/>
          <w:b/>
          <w:bCs/>
          <w:sz w:val="36"/>
          <w:szCs w:val="36"/>
          <w:lang w:val="en-US" w:eastAsia="zh-CN"/>
        </w:rPr>
        <w:t>材料采购工程（电线电缆）</w:t>
      </w:r>
      <w:bookmarkEnd w:id="2"/>
      <w:bookmarkEnd w:id="3"/>
    </w:p>
    <w:p>
      <w:pPr>
        <w:pStyle w:val="9"/>
        <w:pageBreakBefore w:val="0"/>
        <w:kinsoku/>
        <w:overflowPunct/>
        <w:topLinePunct w:val="0"/>
        <w:bidi w:val="0"/>
        <w:spacing w:line="360" w:lineRule="auto"/>
        <w:rPr>
          <w:rFonts w:hint="default" w:ascii="Times New Roman" w:hAnsi="Times New Roman" w:cs="Times New Roman"/>
          <w:lang w:val="en-US" w:eastAsia="zh-CN"/>
        </w:rPr>
      </w:pPr>
    </w:p>
    <w:p>
      <w:pPr>
        <w:pageBreakBefore w:val="0"/>
        <w:kinsoku/>
        <w:overflowPunct/>
        <w:topLinePunct w:val="0"/>
        <w:bidi w:val="0"/>
        <w:spacing w:line="360" w:lineRule="auto"/>
        <w:jc w:val="center"/>
        <w:rPr>
          <w:rFonts w:hint="default" w:ascii="Times New Roman" w:hAnsi="Times New Roman" w:cs="Times New Roman"/>
          <w:b/>
          <w:bCs/>
          <w:sz w:val="56"/>
          <w:szCs w:val="96"/>
          <w:lang w:val="en-US" w:eastAsia="zh-CN"/>
        </w:rPr>
      </w:pPr>
    </w:p>
    <w:p>
      <w:pPr>
        <w:keepNext w:val="0"/>
        <w:keepLines w:val="0"/>
        <w:pageBreakBefore w:val="0"/>
        <w:widowControl w:val="0"/>
        <w:kinsoku/>
        <w:wordWrap/>
        <w:overflowPunct/>
        <w:topLinePunct w:val="0"/>
        <w:autoSpaceDE/>
        <w:autoSpaceDN/>
        <w:bidi w:val="0"/>
        <w:adjustRightInd/>
        <w:snapToGrid/>
        <w:spacing w:before="313" w:beforeLines="100" w:after="313" w:afterLines="100" w:line="360" w:lineRule="auto"/>
        <w:jc w:val="center"/>
        <w:textAlignment w:val="auto"/>
        <w:rPr>
          <w:rFonts w:hint="default" w:ascii="Times New Roman" w:hAnsi="Times New Roman" w:eastAsia="黑体" w:cs="Times New Roman"/>
          <w:b/>
          <w:bCs/>
          <w:sz w:val="96"/>
          <w:szCs w:val="160"/>
          <w:lang w:val="en-US" w:eastAsia="zh-CN"/>
        </w:rPr>
      </w:pPr>
      <w:r>
        <w:rPr>
          <w:rFonts w:hint="default" w:ascii="Times New Roman" w:hAnsi="Times New Roman" w:eastAsia="黑体" w:cs="Times New Roman"/>
          <w:b/>
          <w:bCs/>
          <w:sz w:val="96"/>
          <w:szCs w:val="160"/>
          <w:lang w:val="en-US" w:eastAsia="zh-CN"/>
        </w:rPr>
        <w:t>招 标 文 件</w:t>
      </w:r>
    </w:p>
    <w:p>
      <w:pPr>
        <w:pageBreakBefore w:val="0"/>
        <w:kinsoku/>
        <w:overflowPunct/>
        <w:topLinePunct w:val="0"/>
        <w:bidi w:val="0"/>
        <w:spacing w:line="360" w:lineRule="auto"/>
        <w:jc w:val="center"/>
        <w:rPr>
          <w:rFonts w:hint="default" w:ascii="Times New Roman" w:hAnsi="Times New Roman" w:eastAsia="黑体" w:cs="Times New Roman"/>
          <w:b/>
          <w:bCs/>
          <w:sz w:val="36"/>
          <w:szCs w:val="36"/>
          <w:lang w:val="en-US" w:eastAsia="zh-CN"/>
        </w:rPr>
      </w:pPr>
      <w:r>
        <w:rPr>
          <w:rFonts w:hint="default" w:ascii="Times New Roman" w:hAnsi="Times New Roman" w:eastAsia="黑体" w:cs="Times New Roman"/>
          <w:b/>
          <w:bCs/>
          <w:sz w:val="36"/>
          <w:szCs w:val="36"/>
          <w:lang w:val="en-US" w:eastAsia="zh-CN"/>
        </w:rPr>
        <w:t>招标编号：ZB-ZJCL-2022-01</w:t>
      </w:r>
    </w:p>
    <w:p>
      <w:pPr>
        <w:pStyle w:val="27"/>
        <w:pageBreakBefore w:val="0"/>
        <w:kinsoku/>
        <w:overflowPunct/>
        <w:topLinePunct w:val="0"/>
        <w:bidi w:val="0"/>
        <w:spacing w:line="360" w:lineRule="auto"/>
        <w:rPr>
          <w:rFonts w:hint="default" w:ascii="Times New Roman" w:hAnsi="Times New Roman" w:cs="Times New Roman"/>
          <w:b/>
          <w:bCs/>
          <w:sz w:val="96"/>
          <w:szCs w:val="160"/>
          <w:lang w:val="en-US" w:eastAsia="zh-CN"/>
        </w:rPr>
      </w:pPr>
    </w:p>
    <w:p>
      <w:pPr>
        <w:pStyle w:val="27"/>
        <w:pageBreakBefore w:val="0"/>
        <w:kinsoku/>
        <w:overflowPunct/>
        <w:topLinePunct w:val="0"/>
        <w:bidi w:val="0"/>
        <w:spacing w:line="360" w:lineRule="auto"/>
        <w:ind w:left="0" w:leftChars="0" w:firstLine="0" w:firstLineChars="0"/>
        <w:rPr>
          <w:rFonts w:hint="default" w:ascii="Times New Roman" w:hAnsi="Times New Roman" w:cs="Times New Roman"/>
          <w:lang w:val="en-US" w:eastAsia="zh-CN"/>
        </w:rPr>
      </w:pPr>
    </w:p>
    <w:p>
      <w:pPr>
        <w:pageBreakBefore w:val="0"/>
        <w:kinsoku/>
        <w:overflowPunct/>
        <w:topLinePunct w:val="0"/>
        <w:bidi w:val="0"/>
        <w:spacing w:line="360" w:lineRule="auto"/>
        <w:jc w:val="center"/>
        <w:rPr>
          <w:rFonts w:hint="default" w:ascii="Times New Roman" w:hAnsi="Times New Roman" w:cs="Times New Roman"/>
          <w:b/>
          <w:bCs/>
          <w:sz w:val="96"/>
          <w:szCs w:val="160"/>
          <w:lang w:val="en-US" w:eastAsia="zh-CN"/>
        </w:rPr>
      </w:pPr>
    </w:p>
    <w:p>
      <w:pPr>
        <w:pageBreakBefore w:val="0"/>
        <w:kinsoku/>
        <w:overflowPunct/>
        <w:topLinePunct w:val="0"/>
        <w:bidi w:val="0"/>
        <w:spacing w:line="360" w:lineRule="auto"/>
        <w:jc w:val="center"/>
        <w:outlineLvl w:val="9"/>
        <w:rPr>
          <w:rFonts w:hint="default" w:ascii="Times New Roman" w:hAnsi="Times New Roman" w:eastAsia="黑体" w:cs="Times New Roman"/>
          <w:b/>
          <w:bCs/>
          <w:sz w:val="36"/>
          <w:szCs w:val="44"/>
          <w:u w:val="single"/>
          <w:lang w:val="en-US" w:eastAsia="zh-CN"/>
        </w:rPr>
      </w:pPr>
      <w:bookmarkStart w:id="4" w:name="_Toc17198"/>
      <w:bookmarkStart w:id="5" w:name="_Toc31706"/>
      <w:r>
        <w:rPr>
          <w:rFonts w:hint="default" w:ascii="Times New Roman" w:hAnsi="Times New Roman" w:eastAsia="黑体" w:cs="Times New Roman"/>
          <w:b/>
          <w:bCs/>
          <w:sz w:val="36"/>
          <w:szCs w:val="44"/>
          <w:lang w:val="en-US" w:eastAsia="zh-CN"/>
        </w:rPr>
        <w:t>招 标 人：</w:t>
      </w:r>
      <w:r>
        <w:rPr>
          <w:rFonts w:hint="default" w:ascii="Times New Roman" w:hAnsi="Times New Roman" w:eastAsia="黑体" w:cs="Times New Roman"/>
          <w:b/>
          <w:bCs/>
          <w:sz w:val="36"/>
          <w:szCs w:val="44"/>
          <w:u w:val="single"/>
          <w:lang w:val="en-US" w:eastAsia="zh-CN"/>
        </w:rPr>
        <w:t xml:space="preserve"> 重庆市建筑科学研究院有限公司</w:t>
      </w:r>
      <w:bookmarkEnd w:id="4"/>
      <w:bookmarkEnd w:id="5"/>
      <w:r>
        <w:rPr>
          <w:rFonts w:hint="default" w:ascii="Times New Roman" w:hAnsi="Times New Roman" w:eastAsia="黑体" w:cs="Times New Roman"/>
          <w:b/>
          <w:bCs/>
          <w:sz w:val="36"/>
          <w:szCs w:val="44"/>
          <w:u w:val="single"/>
          <w:lang w:val="en-US" w:eastAsia="zh-CN"/>
        </w:rPr>
        <w:t xml:space="preserve"> </w:t>
      </w:r>
    </w:p>
    <w:p>
      <w:pPr>
        <w:pageBreakBefore w:val="0"/>
        <w:kinsoku/>
        <w:overflowPunct/>
        <w:topLinePunct w:val="0"/>
        <w:bidi w:val="0"/>
        <w:spacing w:line="360" w:lineRule="auto"/>
        <w:jc w:val="center"/>
        <w:rPr>
          <w:rFonts w:hint="default" w:ascii="Times New Roman" w:hAnsi="Times New Roman" w:eastAsia="黑体" w:cs="Times New Roman"/>
          <w:b/>
          <w:bCs/>
          <w:sz w:val="36"/>
          <w:szCs w:val="44"/>
          <w:u w:val="none"/>
          <w:lang w:val="en-US" w:eastAsia="zh-CN"/>
        </w:rPr>
      </w:pPr>
    </w:p>
    <w:p>
      <w:pPr>
        <w:pageBreakBefore w:val="0"/>
        <w:kinsoku/>
        <w:overflowPunct/>
        <w:topLinePunct w:val="0"/>
        <w:bidi w:val="0"/>
        <w:spacing w:line="360" w:lineRule="auto"/>
        <w:jc w:val="center"/>
        <w:rPr>
          <w:rFonts w:hint="default" w:ascii="Times New Roman" w:hAnsi="Times New Roman" w:eastAsia="黑体" w:cs="Times New Roman"/>
          <w:b/>
          <w:bCs/>
          <w:sz w:val="36"/>
          <w:szCs w:val="44"/>
          <w:u w:val="none"/>
          <w:lang w:val="en-US" w:eastAsia="zh-CN"/>
        </w:rPr>
      </w:pPr>
      <w:r>
        <w:rPr>
          <w:rFonts w:hint="default" w:ascii="Times New Roman" w:hAnsi="Times New Roman" w:eastAsia="黑体" w:cs="Times New Roman"/>
          <w:b/>
          <w:bCs/>
          <w:sz w:val="36"/>
          <w:szCs w:val="44"/>
          <w:u w:val="none"/>
          <w:lang w:val="en-US" w:eastAsia="zh-CN"/>
        </w:rPr>
        <w:t>2022年</w:t>
      </w:r>
      <w:r>
        <w:rPr>
          <w:rFonts w:hint="eastAsia" w:eastAsia="黑体" w:cs="Times New Roman"/>
          <w:b/>
          <w:bCs/>
          <w:sz w:val="36"/>
          <w:szCs w:val="44"/>
          <w:u w:val="none"/>
          <w:lang w:val="en-US" w:eastAsia="zh-CN"/>
        </w:rPr>
        <w:t>9</w:t>
      </w:r>
      <w:r>
        <w:rPr>
          <w:rFonts w:hint="default" w:ascii="Times New Roman" w:hAnsi="Times New Roman" w:eastAsia="黑体" w:cs="Times New Roman"/>
          <w:b/>
          <w:bCs/>
          <w:sz w:val="36"/>
          <w:szCs w:val="44"/>
          <w:u w:val="none"/>
          <w:lang w:val="en-US" w:eastAsia="zh-CN"/>
        </w:rPr>
        <w:t>月</w:t>
      </w:r>
    </w:p>
    <w:p>
      <w:pPr>
        <w:pageBreakBefore w:val="0"/>
        <w:kinsoku/>
        <w:overflowPunct/>
        <w:topLinePunct w:val="0"/>
        <w:bidi w:val="0"/>
        <w:spacing w:before="0" w:beforeLines="0" w:after="0" w:afterLines="0" w:line="360" w:lineRule="auto"/>
        <w:ind w:left="0" w:leftChars="0" w:right="0" w:rightChars="0" w:firstLine="0" w:firstLineChars="0"/>
        <w:jc w:val="center"/>
        <w:rPr>
          <w:rFonts w:hint="default" w:ascii="Times New Roman" w:hAnsi="Times New Roman" w:eastAsia="宋体" w:cs="Times New Roman"/>
          <w:kern w:val="2"/>
          <w:sz w:val="21"/>
          <w:szCs w:val="24"/>
          <w:lang w:val="en-US" w:eastAsia="zh-CN" w:bidi="ar-SA"/>
        </w:rPr>
      </w:pPr>
    </w:p>
    <w:p>
      <w:pPr>
        <w:pageBreakBefore w:val="0"/>
        <w:kinsoku/>
        <w:overflowPunct/>
        <w:topLinePunct w:val="0"/>
        <w:bidi w:val="0"/>
        <w:spacing w:before="0" w:beforeLines="0" w:after="0" w:afterLines="0" w:line="360" w:lineRule="auto"/>
        <w:ind w:left="0" w:leftChars="0" w:right="0" w:rightChars="0" w:firstLine="0" w:firstLineChars="0"/>
        <w:jc w:val="center"/>
        <w:rPr>
          <w:rFonts w:hint="eastAsia" w:ascii="Times New Roman" w:hAnsi="Times New Roman" w:cs="Times New Roman"/>
          <w:b/>
          <w:bCs/>
          <w:kern w:val="2"/>
          <w:sz w:val="36"/>
          <w:szCs w:val="44"/>
          <w:lang w:val="en-US" w:eastAsia="zh-CN" w:bidi="ar-SA"/>
        </w:rPr>
        <w:sectPr>
          <w:footerReference r:id="rId3" w:type="default"/>
          <w:pgSz w:w="11907" w:h="16840"/>
          <w:pgMar w:top="1134" w:right="1191" w:bottom="1134" w:left="1304" w:header="851" w:footer="992" w:gutter="0"/>
          <w:pgNumType w:start="17"/>
          <w:cols w:space="720" w:num="1"/>
          <w:docGrid w:linePitch="380" w:charSpace="-5735"/>
        </w:sectPr>
      </w:pPr>
    </w:p>
    <w:p>
      <w:pPr>
        <w:pageBreakBefore w:val="0"/>
        <w:kinsoku/>
        <w:overflowPunct/>
        <w:topLinePunct w:val="0"/>
        <w:bidi w:val="0"/>
        <w:spacing w:before="0" w:beforeLines="0" w:after="0" w:afterLines="0" w:line="360" w:lineRule="auto"/>
        <w:ind w:left="0" w:leftChars="0" w:right="0" w:rightChars="0" w:firstLine="0" w:firstLineChars="0"/>
        <w:jc w:val="center"/>
        <w:rPr>
          <w:rFonts w:hint="eastAsia" w:ascii="Times New Roman" w:hAnsi="Times New Roman" w:cs="Times New Roman"/>
          <w:b/>
          <w:bCs/>
          <w:kern w:val="2"/>
          <w:sz w:val="36"/>
          <w:szCs w:val="44"/>
          <w:lang w:val="en-US" w:eastAsia="zh-CN" w:bidi="ar-SA"/>
        </w:rPr>
      </w:pPr>
      <w:r>
        <w:rPr>
          <w:rFonts w:hint="eastAsia" w:ascii="Times New Roman" w:hAnsi="Times New Roman" w:cs="Times New Roman"/>
          <w:b/>
          <w:bCs/>
          <w:kern w:val="2"/>
          <w:sz w:val="36"/>
          <w:szCs w:val="44"/>
          <w:lang w:val="en-US" w:eastAsia="zh-CN" w:bidi="ar-SA"/>
        </w:rPr>
        <w:t>目   录</w:t>
      </w:r>
    </w:p>
    <w:p>
      <w:pPr>
        <w:pStyle w:val="9"/>
        <w:rPr>
          <w:rFonts w:hint="eastAsia"/>
          <w:lang w:val="en-US" w:eastAsia="zh-CN"/>
        </w:rPr>
      </w:pPr>
    </w:p>
    <w:p>
      <w:pPr>
        <w:pStyle w:val="16"/>
        <w:tabs>
          <w:tab w:val="right" w:leader="dot" w:pos="9412"/>
        </w:tabs>
      </w:pPr>
      <w:r>
        <w:rPr>
          <w:rFonts w:hint="default"/>
          <w:lang w:val="en-US" w:eastAsia="zh-CN"/>
        </w:rPr>
        <w:fldChar w:fldCharType="begin"/>
      </w:r>
      <w:r>
        <w:rPr>
          <w:rFonts w:hint="default"/>
          <w:lang w:val="en-US" w:eastAsia="zh-CN"/>
        </w:rPr>
        <w:instrText xml:space="preserve">TOC \o "1-3" \h \u </w:instrText>
      </w:r>
      <w:r>
        <w:rPr>
          <w:rFonts w:hint="default"/>
          <w:lang w:val="en-US" w:eastAsia="zh-CN"/>
        </w:rPr>
        <w:fldChar w:fldCharType="separate"/>
      </w:r>
      <w:r>
        <w:rPr>
          <w:rFonts w:hint="default"/>
          <w:lang w:val="en-US" w:eastAsia="zh-CN"/>
        </w:rPr>
        <w:fldChar w:fldCharType="begin"/>
      </w:r>
      <w:r>
        <w:rPr>
          <w:rFonts w:hint="default"/>
          <w:lang w:val="en-US" w:eastAsia="zh-CN"/>
        </w:rPr>
        <w:instrText xml:space="preserve"> HYPERLINK \l _Toc25827 </w:instrText>
      </w:r>
      <w:r>
        <w:rPr>
          <w:rFonts w:hint="default"/>
          <w:lang w:val="en-US" w:eastAsia="zh-CN"/>
        </w:rPr>
        <w:fldChar w:fldCharType="separate"/>
      </w:r>
      <w:r>
        <w:rPr>
          <w:rFonts w:hint="default" w:ascii="Times New Roman" w:hAnsi="Times New Roman" w:eastAsia="宋体" w:cs="Times New Roman"/>
          <w:snapToGrid w:val="0"/>
          <w:kern w:val="0"/>
          <w:szCs w:val="36"/>
        </w:rPr>
        <w:t>第一章  招标公告</w:t>
      </w:r>
      <w:r>
        <w:tab/>
      </w:r>
      <w:r>
        <w:fldChar w:fldCharType="begin"/>
      </w:r>
      <w:r>
        <w:instrText xml:space="preserve"> PAGEREF _Toc25827 \h </w:instrText>
      </w:r>
      <w:r>
        <w:fldChar w:fldCharType="separate"/>
      </w:r>
      <w:r>
        <w:t>1</w:t>
      </w:r>
      <w:r>
        <w:fldChar w:fldCharType="end"/>
      </w:r>
      <w:r>
        <w:rPr>
          <w:rFonts w:hint="default"/>
          <w:lang w:val="en-US" w:eastAsia="zh-CN"/>
        </w:rPr>
        <w:fldChar w:fldCharType="end"/>
      </w:r>
    </w:p>
    <w:p>
      <w:pPr>
        <w:pStyle w:val="18"/>
        <w:tabs>
          <w:tab w:val="right" w:leader="dot" w:pos="9412"/>
        </w:tabs>
      </w:pPr>
      <w:r>
        <w:rPr>
          <w:rFonts w:hint="default"/>
          <w:lang w:val="en-US" w:eastAsia="zh-CN"/>
        </w:rPr>
        <w:fldChar w:fldCharType="begin"/>
      </w:r>
      <w:r>
        <w:rPr>
          <w:rFonts w:hint="default"/>
          <w:lang w:val="en-US" w:eastAsia="zh-CN"/>
        </w:rPr>
        <w:instrText xml:space="preserve"> HYPERLINK \l _Toc16434 </w:instrText>
      </w:r>
      <w:r>
        <w:rPr>
          <w:rFonts w:hint="default"/>
          <w:lang w:val="en-US" w:eastAsia="zh-CN"/>
        </w:rPr>
        <w:fldChar w:fldCharType="separate"/>
      </w:r>
      <w:r>
        <w:rPr>
          <w:rFonts w:hint="default" w:ascii="Times New Roman" w:hAnsi="Times New Roman" w:eastAsia="宋体" w:cs="Times New Roman"/>
          <w:bCs/>
          <w:szCs w:val="24"/>
          <w:lang w:val="en-US" w:eastAsia="zh-CN"/>
        </w:rPr>
        <w:t>1.招标条件</w:t>
      </w:r>
      <w:r>
        <w:tab/>
      </w:r>
      <w:r>
        <w:fldChar w:fldCharType="begin"/>
      </w:r>
      <w:r>
        <w:instrText xml:space="preserve"> PAGEREF _Toc16434 \h </w:instrText>
      </w:r>
      <w:r>
        <w:fldChar w:fldCharType="separate"/>
      </w:r>
      <w:r>
        <w:t>1</w:t>
      </w:r>
      <w:r>
        <w:fldChar w:fldCharType="end"/>
      </w:r>
      <w:r>
        <w:rPr>
          <w:rFonts w:hint="default"/>
          <w:lang w:val="en-US" w:eastAsia="zh-CN"/>
        </w:rPr>
        <w:fldChar w:fldCharType="end"/>
      </w:r>
    </w:p>
    <w:p>
      <w:pPr>
        <w:pStyle w:val="18"/>
        <w:tabs>
          <w:tab w:val="right" w:leader="dot" w:pos="9412"/>
        </w:tabs>
      </w:pPr>
      <w:r>
        <w:rPr>
          <w:rFonts w:hint="default"/>
          <w:lang w:val="en-US" w:eastAsia="zh-CN"/>
        </w:rPr>
        <w:fldChar w:fldCharType="begin"/>
      </w:r>
      <w:r>
        <w:rPr>
          <w:rFonts w:hint="default"/>
          <w:lang w:val="en-US" w:eastAsia="zh-CN"/>
        </w:rPr>
        <w:instrText xml:space="preserve"> HYPERLINK \l _Toc17757 </w:instrText>
      </w:r>
      <w:r>
        <w:rPr>
          <w:rFonts w:hint="default"/>
          <w:lang w:val="en-US" w:eastAsia="zh-CN"/>
        </w:rPr>
        <w:fldChar w:fldCharType="separate"/>
      </w:r>
      <w:r>
        <w:rPr>
          <w:rFonts w:hint="default" w:ascii="Times New Roman" w:hAnsi="Times New Roman" w:eastAsia="宋体" w:cs="Times New Roman"/>
          <w:bCs/>
          <w:szCs w:val="24"/>
          <w:lang w:val="en-US" w:eastAsia="zh-CN"/>
        </w:rPr>
        <w:t>2</w:t>
      </w:r>
      <w:r>
        <w:rPr>
          <w:rFonts w:hint="default" w:ascii="Times New Roman" w:hAnsi="Times New Roman" w:cs="Times New Roman"/>
          <w:bCs/>
          <w:szCs w:val="24"/>
          <w:lang w:val="en-US" w:eastAsia="zh-CN"/>
        </w:rPr>
        <w:t>.采购服务内容</w:t>
      </w:r>
      <w:r>
        <w:tab/>
      </w:r>
      <w:r>
        <w:fldChar w:fldCharType="begin"/>
      </w:r>
      <w:r>
        <w:instrText xml:space="preserve"> PAGEREF _Toc17757 \h </w:instrText>
      </w:r>
      <w:r>
        <w:fldChar w:fldCharType="separate"/>
      </w:r>
      <w:r>
        <w:t>1</w:t>
      </w:r>
      <w:r>
        <w:fldChar w:fldCharType="end"/>
      </w:r>
      <w:r>
        <w:rPr>
          <w:rFonts w:hint="default"/>
          <w:lang w:val="en-US" w:eastAsia="zh-CN"/>
        </w:rPr>
        <w:fldChar w:fldCharType="end"/>
      </w:r>
    </w:p>
    <w:p>
      <w:pPr>
        <w:pStyle w:val="18"/>
        <w:tabs>
          <w:tab w:val="right" w:leader="dot" w:pos="9412"/>
        </w:tabs>
      </w:pPr>
      <w:r>
        <w:rPr>
          <w:rFonts w:hint="default"/>
          <w:lang w:val="en-US" w:eastAsia="zh-CN"/>
        </w:rPr>
        <w:fldChar w:fldCharType="begin"/>
      </w:r>
      <w:r>
        <w:rPr>
          <w:rFonts w:hint="default"/>
          <w:lang w:val="en-US" w:eastAsia="zh-CN"/>
        </w:rPr>
        <w:instrText xml:space="preserve"> HYPERLINK \l _Toc3265 </w:instrText>
      </w:r>
      <w:r>
        <w:rPr>
          <w:rFonts w:hint="default"/>
          <w:lang w:val="en-US" w:eastAsia="zh-CN"/>
        </w:rPr>
        <w:fldChar w:fldCharType="separate"/>
      </w:r>
      <w:r>
        <w:rPr>
          <w:rFonts w:hint="default" w:ascii="Times New Roman" w:hAnsi="Times New Roman" w:eastAsia="宋体" w:cs="Times New Roman"/>
          <w:bCs/>
          <w:szCs w:val="24"/>
          <w:lang w:val="en-US" w:eastAsia="zh-CN"/>
        </w:rPr>
        <w:t>3.投标人资格要求</w:t>
      </w:r>
      <w:r>
        <w:tab/>
      </w:r>
      <w:r>
        <w:fldChar w:fldCharType="begin"/>
      </w:r>
      <w:r>
        <w:instrText xml:space="preserve"> PAGEREF _Toc3265 \h </w:instrText>
      </w:r>
      <w:r>
        <w:fldChar w:fldCharType="separate"/>
      </w:r>
      <w:r>
        <w:t>2</w:t>
      </w:r>
      <w:r>
        <w:fldChar w:fldCharType="end"/>
      </w:r>
      <w:r>
        <w:rPr>
          <w:rFonts w:hint="default"/>
          <w:lang w:val="en-US" w:eastAsia="zh-CN"/>
        </w:rPr>
        <w:fldChar w:fldCharType="end"/>
      </w:r>
    </w:p>
    <w:p>
      <w:pPr>
        <w:pStyle w:val="18"/>
        <w:tabs>
          <w:tab w:val="right" w:leader="dot" w:pos="9412"/>
        </w:tabs>
      </w:pPr>
      <w:r>
        <w:rPr>
          <w:rFonts w:hint="default"/>
          <w:lang w:val="en-US" w:eastAsia="zh-CN"/>
        </w:rPr>
        <w:fldChar w:fldCharType="begin"/>
      </w:r>
      <w:r>
        <w:rPr>
          <w:rFonts w:hint="default"/>
          <w:lang w:val="en-US" w:eastAsia="zh-CN"/>
        </w:rPr>
        <w:instrText xml:space="preserve"> HYPERLINK \l _Toc7514 </w:instrText>
      </w:r>
      <w:r>
        <w:rPr>
          <w:rFonts w:hint="default"/>
          <w:lang w:val="en-US" w:eastAsia="zh-CN"/>
        </w:rPr>
        <w:fldChar w:fldCharType="separate"/>
      </w:r>
      <w:r>
        <w:rPr>
          <w:rFonts w:hint="default" w:ascii="Times New Roman" w:hAnsi="Times New Roman" w:eastAsia="宋体" w:cs="Times New Roman"/>
          <w:bCs/>
          <w:szCs w:val="24"/>
          <w:lang w:val="en-US" w:eastAsia="zh-CN"/>
        </w:rPr>
        <w:t>4.招标文件的获取</w:t>
      </w:r>
      <w:r>
        <w:tab/>
      </w:r>
      <w:r>
        <w:fldChar w:fldCharType="begin"/>
      </w:r>
      <w:r>
        <w:instrText xml:space="preserve"> PAGEREF _Toc7514 \h </w:instrText>
      </w:r>
      <w:r>
        <w:fldChar w:fldCharType="separate"/>
      </w:r>
      <w:r>
        <w:t>2</w:t>
      </w:r>
      <w:r>
        <w:fldChar w:fldCharType="end"/>
      </w:r>
      <w:r>
        <w:rPr>
          <w:rFonts w:hint="default"/>
          <w:lang w:val="en-US" w:eastAsia="zh-CN"/>
        </w:rPr>
        <w:fldChar w:fldCharType="end"/>
      </w:r>
    </w:p>
    <w:p>
      <w:pPr>
        <w:pStyle w:val="18"/>
        <w:tabs>
          <w:tab w:val="right" w:leader="dot" w:pos="9412"/>
        </w:tabs>
      </w:pPr>
      <w:r>
        <w:rPr>
          <w:rFonts w:hint="default"/>
          <w:lang w:val="en-US" w:eastAsia="zh-CN"/>
        </w:rPr>
        <w:fldChar w:fldCharType="begin"/>
      </w:r>
      <w:r>
        <w:rPr>
          <w:rFonts w:hint="default"/>
          <w:lang w:val="en-US" w:eastAsia="zh-CN"/>
        </w:rPr>
        <w:instrText xml:space="preserve"> HYPERLINK \l _Toc13556 </w:instrText>
      </w:r>
      <w:r>
        <w:rPr>
          <w:rFonts w:hint="default"/>
          <w:lang w:val="en-US" w:eastAsia="zh-CN"/>
        </w:rPr>
        <w:fldChar w:fldCharType="separate"/>
      </w:r>
      <w:r>
        <w:rPr>
          <w:rFonts w:hint="default" w:ascii="Times New Roman" w:hAnsi="Times New Roman" w:eastAsia="宋体" w:cs="Times New Roman"/>
          <w:bCs/>
          <w:szCs w:val="24"/>
          <w:lang w:val="en-US" w:eastAsia="zh-CN"/>
        </w:rPr>
        <w:t>5.投标文件的递交</w:t>
      </w:r>
      <w:r>
        <w:tab/>
      </w:r>
      <w:r>
        <w:fldChar w:fldCharType="begin"/>
      </w:r>
      <w:r>
        <w:instrText xml:space="preserve"> PAGEREF _Toc13556 \h </w:instrText>
      </w:r>
      <w:r>
        <w:fldChar w:fldCharType="separate"/>
      </w:r>
      <w:r>
        <w:t>3</w:t>
      </w:r>
      <w:r>
        <w:fldChar w:fldCharType="end"/>
      </w:r>
      <w:r>
        <w:rPr>
          <w:rFonts w:hint="default"/>
          <w:lang w:val="en-US" w:eastAsia="zh-CN"/>
        </w:rPr>
        <w:fldChar w:fldCharType="end"/>
      </w:r>
    </w:p>
    <w:p>
      <w:pPr>
        <w:pStyle w:val="18"/>
        <w:tabs>
          <w:tab w:val="right" w:leader="dot" w:pos="9412"/>
        </w:tabs>
      </w:pPr>
      <w:r>
        <w:rPr>
          <w:rFonts w:hint="default"/>
          <w:lang w:val="en-US" w:eastAsia="zh-CN"/>
        </w:rPr>
        <w:fldChar w:fldCharType="begin"/>
      </w:r>
      <w:r>
        <w:rPr>
          <w:rFonts w:hint="default"/>
          <w:lang w:val="en-US" w:eastAsia="zh-CN"/>
        </w:rPr>
        <w:instrText xml:space="preserve"> HYPERLINK \l _Toc22757 </w:instrText>
      </w:r>
      <w:r>
        <w:rPr>
          <w:rFonts w:hint="default"/>
          <w:lang w:val="en-US" w:eastAsia="zh-CN"/>
        </w:rPr>
        <w:fldChar w:fldCharType="separate"/>
      </w:r>
      <w:r>
        <w:rPr>
          <w:rFonts w:hint="default" w:ascii="Times New Roman" w:hAnsi="Times New Roman" w:eastAsia="宋体" w:cs="Times New Roman"/>
          <w:bCs/>
          <w:szCs w:val="24"/>
          <w:lang w:val="en-US" w:eastAsia="zh-CN"/>
        </w:rPr>
        <w:t>6.投标文件装订要求</w:t>
      </w:r>
      <w:r>
        <w:tab/>
      </w:r>
      <w:r>
        <w:fldChar w:fldCharType="begin"/>
      </w:r>
      <w:r>
        <w:instrText xml:space="preserve"> PAGEREF _Toc22757 \h </w:instrText>
      </w:r>
      <w:r>
        <w:fldChar w:fldCharType="separate"/>
      </w:r>
      <w:r>
        <w:t>3</w:t>
      </w:r>
      <w:r>
        <w:fldChar w:fldCharType="end"/>
      </w:r>
      <w:r>
        <w:rPr>
          <w:rFonts w:hint="default"/>
          <w:lang w:val="en-US" w:eastAsia="zh-CN"/>
        </w:rPr>
        <w:fldChar w:fldCharType="end"/>
      </w:r>
    </w:p>
    <w:p>
      <w:pPr>
        <w:pStyle w:val="18"/>
        <w:tabs>
          <w:tab w:val="right" w:leader="dot" w:pos="9412"/>
        </w:tabs>
      </w:pPr>
      <w:r>
        <w:rPr>
          <w:rFonts w:hint="default"/>
          <w:lang w:val="en-US" w:eastAsia="zh-CN"/>
        </w:rPr>
        <w:fldChar w:fldCharType="begin"/>
      </w:r>
      <w:r>
        <w:rPr>
          <w:rFonts w:hint="default"/>
          <w:lang w:val="en-US" w:eastAsia="zh-CN"/>
        </w:rPr>
        <w:instrText xml:space="preserve"> HYPERLINK \l _Toc6144 </w:instrText>
      </w:r>
      <w:r>
        <w:rPr>
          <w:rFonts w:hint="default"/>
          <w:lang w:val="en-US" w:eastAsia="zh-CN"/>
        </w:rPr>
        <w:fldChar w:fldCharType="separate"/>
      </w:r>
      <w:r>
        <w:rPr>
          <w:rFonts w:hint="default" w:ascii="Times New Roman" w:hAnsi="Times New Roman" w:eastAsia="宋体" w:cs="Times New Roman"/>
          <w:bCs/>
          <w:szCs w:val="24"/>
          <w:lang w:val="en-US" w:eastAsia="zh-CN"/>
        </w:rPr>
        <w:t>7.联系方式</w:t>
      </w:r>
      <w:r>
        <w:tab/>
      </w:r>
      <w:r>
        <w:fldChar w:fldCharType="begin"/>
      </w:r>
      <w:r>
        <w:instrText xml:space="preserve"> PAGEREF _Toc6144 \h </w:instrText>
      </w:r>
      <w:r>
        <w:fldChar w:fldCharType="separate"/>
      </w:r>
      <w:r>
        <w:t>3</w:t>
      </w:r>
      <w:r>
        <w:fldChar w:fldCharType="end"/>
      </w:r>
      <w:r>
        <w:rPr>
          <w:rFonts w:hint="default"/>
          <w:lang w:val="en-US" w:eastAsia="zh-CN"/>
        </w:rPr>
        <w:fldChar w:fldCharType="end"/>
      </w:r>
    </w:p>
    <w:p>
      <w:pPr>
        <w:pStyle w:val="16"/>
        <w:tabs>
          <w:tab w:val="right" w:leader="dot" w:pos="9412"/>
        </w:tabs>
      </w:pPr>
      <w:r>
        <w:rPr>
          <w:rFonts w:hint="default"/>
          <w:lang w:val="en-US" w:eastAsia="zh-CN"/>
        </w:rPr>
        <w:fldChar w:fldCharType="begin"/>
      </w:r>
      <w:r>
        <w:rPr>
          <w:rFonts w:hint="default"/>
          <w:lang w:val="en-US" w:eastAsia="zh-CN"/>
        </w:rPr>
        <w:instrText xml:space="preserve"> HYPERLINK \l _Toc22617 </w:instrText>
      </w:r>
      <w:r>
        <w:rPr>
          <w:rFonts w:hint="default"/>
          <w:lang w:val="en-US" w:eastAsia="zh-CN"/>
        </w:rPr>
        <w:fldChar w:fldCharType="separate"/>
      </w:r>
      <w:r>
        <w:rPr>
          <w:rFonts w:hint="default" w:ascii="Times New Roman" w:hAnsi="Times New Roman" w:eastAsia="宋体" w:cs="Times New Roman"/>
          <w:snapToGrid w:val="0"/>
          <w:kern w:val="0"/>
          <w:szCs w:val="36"/>
        </w:rPr>
        <w:t>第</w:t>
      </w:r>
      <w:r>
        <w:rPr>
          <w:rFonts w:hint="default" w:ascii="Times New Roman" w:hAnsi="Times New Roman" w:eastAsia="宋体" w:cs="Times New Roman"/>
          <w:snapToGrid w:val="0"/>
          <w:kern w:val="0"/>
          <w:szCs w:val="36"/>
          <w:lang w:val="en-US" w:eastAsia="zh-CN"/>
        </w:rPr>
        <w:t>二</w:t>
      </w:r>
      <w:r>
        <w:rPr>
          <w:rFonts w:hint="default" w:ascii="Times New Roman" w:hAnsi="Times New Roman" w:eastAsia="宋体" w:cs="Times New Roman"/>
          <w:snapToGrid w:val="0"/>
          <w:kern w:val="0"/>
          <w:szCs w:val="36"/>
        </w:rPr>
        <w:t xml:space="preserve">章  </w:t>
      </w:r>
      <w:r>
        <w:rPr>
          <w:rFonts w:hint="default" w:ascii="Times New Roman" w:hAnsi="Times New Roman" w:eastAsia="宋体" w:cs="Times New Roman"/>
          <w:snapToGrid w:val="0"/>
          <w:kern w:val="0"/>
          <w:szCs w:val="36"/>
          <w:lang w:val="en-US" w:eastAsia="zh-CN"/>
        </w:rPr>
        <w:t>投标人须知</w:t>
      </w:r>
      <w:r>
        <w:tab/>
      </w:r>
      <w:r>
        <w:fldChar w:fldCharType="begin"/>
      </w:r>
      <w:r>
        <w:instrText xml:space="preserve"> PAGEREF _Toc22617 \h </w:instrText>
      </w:r>
      <w:r>
        <w:fldChar w:fldCharType="separate"/>
      </w:r>
      <w:r>
        <w:t>4</w:t>
      </w:r>
      <w:r>
        <w:fldChar w:fldCharType="end"/>
      </w:r>
      <w:r>
        <w:rPr>
          <w:rFonts w:hint="default"/>
          <w:lang w:val="en-US" w:eastAsia="zh-CN"/>
        </w:rPr>
        <w:fldChar w:fldCharType="end"/>
      </w:r>
    </w:p>
    <w:p>
      <w:pPr>
        <w:pStyle w:val="18"/>
        <w:tabs>
          <w:tab w:val="right" w:leader="dot" w:pos="9412"/>
        </w:tabs>
      </w:pPr>
      <w:r>
        <w:rPr>
          <w:rFonts w:hint="default"/>
          <w:lang w:val="en-US" w:eastAsia="zh-CN"/>
        </w:rPr>
        <w:fldChar w:fldCharType="begin"/>
      </w:r>
      <w:r>
        <w:rPr>
          <w:rFonts w:hint="default"/>
          <w:lang w:val="en-US" w:eastAsia="zh-CN"/>
        </w:rPr>
        <w:instrText xml:space="preserve"> HYPERLINK \l _Toc25345 </w:instrText>
      </w:r>
      <w:r>
        <w:rPr>
          <w:rFonts w:hint="default"/>
          <w:lang w:val="en-US" w:eastAsia="zh-CN"/>
        </w:rPr>
        <w:fldChar w:fldCharType="separate"/>
      </w:r>
      <w:r>
        <w:rPr>
          <w:rFonts w:hint="eastAsia" w:cs="Times New Roman"/>
          <w:bCs/>
          <w:szCs w:val="24"/>
          <w:lang w:val="en-US" w:eastAsia="zh-CN"/>
        </w:rPr>
        <w:t>1</w:t>
      </w:r>
      <w:r>
        <w:rPr>
          <w:rFonts w:hint="default" w:ascii="Times New Roman" w:hAnsi="Times New Roman" w:eastAsia="宋体" w:cs="Times New Roman"/>
          <w:bCs/>
          <w:szCs w:val="24"/>
          <w:lang w:val="en-US" w:eastAsia="zh-CN"/>
        </w:rPr>
        <w:t>.</w:t>
      </w:r>
      <w:r>
        <w:rPr>
          <w:rFonts w:hint="eastAsia" w:cs="Times New Roman"/>
          <w:bCs/>
          <w:szCs w:val="24"/>
          <w:lang w:val="en-US" w:eastAsia="zh-CN"/>
        </w:rPr>
        <w:t>总则</w:t>
      </w:r>
      <w:r>
        <w:tab/>
      </w:r>
      <w:r>
        <w:fldChar w:fldCharType="begin"/>
      </w:r>
      <w:r>
        <w:instrText xml:space="preserve"> PAGEREF _Toc25345 \h </w:instrText>
      </w:r>
      <w:r>
        <w:fldChar w:fldCharType="separate"/>
      </w:r>
      <w:r>
        <w:t>4</w:t>
      </w:r>
      <w:r>
        <w:fldChar w:fldCharType="end"/>
      </w:r>
      <w:r>
        <w:rPr>
          <w:rFonts w:hint="default"/>
          <w:lang w:val="en-US" w:eastAsia="zh-CN"/>
        </w:rPr>
        <w:fldChar w:fldCharType="end"/>
      </w:r>
    </w:p>
    <w:p>
      <w:pPr>
        <w:pStyle w:val="11"/>
        <w:tabs>
          <w:tab w:val="right" w:leader="dot" w:pos="9412"/>
        </w:tabs>
      </w:pPr>
      <w:r>
        <w:rPr>
          <w:rFonts w:hint="default"/>
          <w:lang w:val="en-US" w:eastAsia="zh-CN"/>
        </w:rPr>
        <w:fldChar w:fldCharType="begin"/>
      </w:r>
      <w:r>
        <w:rPr>
          <w:rFonts w:hint="default"/>
          <w:lang w:val="en-US" w:eastAsia="zh-CN"/>
        </w:rPr>
        <w:instrText xml:space="preserve"> HYPERLINK \l _Toc20960 </w:instrText>
      </w:r>
      <w:r>
        <w:rPr>
          <w:rFonts w:hint="default"/>
          <w:lang w:val="en-US" w:eastAsia="zh-CN"/>
        </w:rPr>
        <w:fldChar w:fldCharType="separate"/>
      </w:r>
      <w:r>
        <w:rPr>
          <w:rFonts w:hint="default" w:ascii="Times New Roman" w:hAnsi="Times New Roman" w:eastAsia="宋体" w:cs="Times New Roman"/>
          <w:snapToGrid w:val="0"/>
          <w:kern w:val="0"/>
          <w:szCs w:val="24"/>
        </w:rPr>
        <w:t>1.1 项目概况</w:t>
      </w:r>
      <w:r>
        <w:tab/>
      </w:r>
      <w:r>
        <w:fldChar w:fldCharType="begin"/>
      </w:r>
      <w:r>
        <w:instrText xml:space="preserve"> PAGEREF _Toc20960 \h </w:instrText>
      </w:r>
      <w:r>
        <w:fldChar w:fldCharType="separate"/>
      </w:r>
      <w:r>
        <w:t>4</w:t>
      </w:r>
      <w:r>
        <w:fldChar w:fldCharType="end"/>
      </w:r>
      <w:r>
        <w:rPr>
          <w:rFonts w:hint="default"/>
          <w:lang w:val="en-US" w:eastAsia="zh-CN"/>
        </w:rPr>
        <w:fldChar w:fldCharType="end"/>
      </w:r>
    </w:p>
    <w:p>
      <w:pPr>
        <w:pStyle w:val="11"/>
        <w:tabs>
          <w:tab w:val="right" w:leader="dot" w:pos="9412"/>
        </w:tabs>
      </w:pPr>
      <w:r>
        <w:rPr>
          <w:rFonts w:hint="default"/>
          <w:lang w:val="en-US" w:eastAsia="zh-CN"/>
        </w:rPr>
        <w:fldChar w:fldCharType="begin"/>
      </w:r>
      <w:r>
        <w:rPr>
          <w:rFonts w:hint="default"/>
          <w:lang w:val="en-US" w:eastAsia="zh-CN"/>
        </w:rPr>
        <w:instrText xml:space="preserve"> HYPERLINK \l _Toc17140 </w:instrText>
      </w:r>
      <w:r>
        <w:rPr>
          <w:rFonts w:hint="default"/>
          <w:lang w:val="en-US" w:eastAsia="zh-CN"/>
        </w:rPr>
        <w:fldChar w:fldCharType="separate"/>
      </w:r>
      <w:r>
        <w:rPr>
          <w:rFonts w:hint="default" w:ascii="Times New Roman" w:hAnsi="Times New Roman" w:eastAsia="宋体" w:cs="Times New Roman"/>
          <w:snapToGrid w:val="0"/>
          <w:kern w:val="0"/>
          <w:szCs w:val="24"/>
        </w:rPr>
        <w:t>1.</w:t>
      </w:r>
      <w:r>
        <w:rPr>
          <w:rFonts w:hint="eastAsia" w:cs="Times New Roman"/>
          <w:snapToGrid w:val="0"/>
          <w:kern w:val="0"/>
          <w:szCs w:val="24"/>
          <w:lang w:val="en-US" w:eastAsia="zh-CN"/>
        </w:rPr>
        <w:t>2</w:t>
      </w:r>
      <w:r>
        <w:rPr>
          <w:rFonts w:hint="default" w:ascii="Times New Roman" w:hAnsi="Times New Roman" w:eastAsia="宋体" w:cs="Times New Roman"/>
          <w:snapToGrid w:val="0"/>
          <w:kern w:val="0"/>
          <w:szCs w:val="24"/>
        </w:rPr>
        <w:t xml:space="preserve"> </w:t>
      </w:r>
      <w:r>
        <w:rPr>
          <w:rFonts w:hint="default" w:ascii="Times New Roman" w:hAnsi="Times New Roman" w:eastAsia="宋体" w:cs="Times New Roman"/>
          <w:snapToGrid w:val="0"/>
          <w:kern w:val="0"/>
          <w:szCs w:val="24"/>
          <w:lang w:val="en-US" w:eastAsia="zh-CN"/>
        </w:rPr>
        <w:t>采购</w:t>
      </w:r>
      <w:r>
        <w:rPr>
          <w:rFonts w:hint="eastAsia" w:ascii="Times New Roman" w:hAnsi="Times New Roman" w:eastAsia="宋体" w:cs="Times New Roman"/>
          <w:snapToGrid w:val="0"/>
          <w:kern w:val="0"/>
          <w:szCs w:val="24"/>
          <w:lang w:val="en-US" w:eastAsia="zh-CN"/>
        </w:rPr>
        <w:t>服务内容</w:t>
      </w:r>
      <w:r>
        <w:rPr>
          <w:rFonts w:hint="default" w:ascii="Times New Roman" w:hAnsi="Times New Roman" w:eastAsia="宋体" w:cs="Times New Roman"/>
          <w:snapToGrid w:val="0"/>
          <w:kern w:val="0"/>
          <w:szCs w:val="24"/>
        </w:rPr>
        <w:t>、</w:t>
      </w:r>
      <w:r>
        <w:rPr>
          <w:rFonts w:hint="default" w:ascii="Times New Roman" w:hAnsi="Times New Roman" w:eastAsia="宋体" w:cs="Times New Roman"/>
          <w:snapToGrid w:val="0"/>
          <w:kern w:val="0"/>
          <w:szCs w:val="24"/>
          <w:lang w:val="en-US" w:eastAsia="zh-CN"/>
        </w:rPr>
        <w:t>服务期限、</w:t>
      </w:r>
      <w:r>
        <w:rPr>
          <w:rFonts w:hint="eastAsia" w:cs="Times New Roman"/>
          <w:snapToGrid w:val="0"/>
          <w:kern w:val="0"/>
          <w:szCs w:val="24"/>
          <w:lang w:val="en-US" w:eastAsia="zh-CN"/>
        </w:rPr>
        <w:t>质量要求及技术标准</w:t>
      </w:r>
      <w:r>
        <w:tab/>
      </w:r>
      <w:r>
        <w:fldChar w:fldCharType="begin"/>
      </w:r>
      <w:r>
        <w:instrText xml:space="preserve"> PAGEREF _Toc17140 \h </w:instrText>
      </w:r>
      <w:r>
        <w:fldChar w:fldCharType="separate"/>
      </w:r>
      <w:r>
        <w:t>4</w:t>
      </w:r>
      <w:r>
        <w:fldChar w:fldCharType="end"/>
      </w:r>
      <w:r>
        <w:rPr>
          <w:rFonts w:hint="default"/>
          <w:lang w:val="en-US" w:eastAsia="zh-CN"/>
        </w:rPr>
        <w:fldChar w:fldCharType="end"/>
      </w:r>
    </w:p>
    <w:p>
      <w:pPr>
        <w:pStyle w:val="11"/>
        <w:tabs>
          <w:tab w:val="right" w:leader="dot" w:pos="9412"/>
        </w:tabs>
      </w:pPr>
      <w:r>
        <w:rPr>
          <w:rFonts w:hint="default"/>
          <w:lang w:val="en-US" w:eastAsia="zh-CN"/>
        </w:rPr>
        <w:fldChar w:fldCharType="begin"/>
      </w:r>
      <w:r>
        <w:rPr>
          <w:rFonts w:hint="default"/>
          <w:lang w:val="en-US" w:eastAsia="zh-CN"/>
        </w:rPr>
        <w:instrText xml:space="preserve"> HYPERLINK \l _Toc14355 </w:instrText>
      </w:r>
      <w:r>
        <w:rPr>
          <w:rFonts w:hint="default"/>
          <w:lang w:val="en-US" w:eastAsia="zh-CN"/>
        </w:rPr>
        <w:fldChar w:fldCharType="separate"/>
      </w:r>
      <w:r>
        <w:rPr>
          <w:rFonts w:hint="default" w:ascii="Times New Roman" w:hAnsi="Times New Roman" w:eastAsia="宋体" w:cs="Times New Roman"/>
          <w:snapToGrid w:val="0"/>
          <w:kern w:val="0"/>
          <w:szCs w:val="24"/>
        </w:rPr>
        <w:t>1.</w:t>
      </w:r>
      <w:r>
        <w:rPr>
          <w:rFonts w:hint="eastAsia" w:ascii="Times New Roman" w:hAnsi="Times New Roman" w:eastAsia="宋体" w:cs="Times New Roman"/>
          <w:snapToGrid w:val="0"/>
          <w:kern w:val="0"/>
          <w:szCs w:val="24"/>
          <w:lang w:val="en-US" w:eastAsia="zh-CN"/>
        </w:rPr>
        <w:t>3</w:t>
      </w:r>
      <w:r>
        <w:rPr>
          <w:rFonts w:hint="default" w:ascii="Times New Roman" w:hAnsi="Times New Roman" w:eastAsia="宋体" w:cs="Times New Roman"/>
          <w:snapToGrid w:val="0"/>
          <w:kern w:val="0"/>
          <w:szCs w:val="24"/>
        </w:rPr>
        <w:t xml:space="preserve"> 投标人资格要求</w:t>
      </w:r>
      <w:r>
        <w:tab/>
      </w:r>
      <w:r>
        <w:fldChar w:fldCharType="begin"/>
      </w:r>
      <w:r>
        <w:instrText xml:space="preserve"> PAGEREF _Toc14355 \h </w:instrText>
      </w:r>
      <w:r>
        <w:fldChar w:fldCharType="separate"/>
      </w:r>
      <w:r>
        <w:t>4</w:t>
      </w:r>
      <w:r>
        <w:fldChar w:fldCharType="end"/>
      </w:r>
      <w:r>
        <w:rPr>
          <w:rFonts w:hint="default"/>
          <w:lang w:val="en-US" w:eastAsia="zh-CN"/>
        </w:rPr>
        <w:fldChar w:fldCharType="end"/>
      </w:r>
    </w:p>
    <w:p>
      <w:pPr>
        <w:pStyle w:val="18"/>
        <w:tabs>
          <w:tab w:val="right" w:leader="dot" w:pos="9412"/>
        </w:tabs>
      </w:pPr>
      <w:r>
        <w:rPr>
          <w:rFonts w:hint="default"/>
          <w:lang w:val="en-US" w:eastAsia="zh-CN"/>
        </w:rPr>
        <w:fldChar w:fldCharType="begin"/>
      </w:r>
      <w:r>
        <w:rPr>
          <w:rFonts w:hint="default"/>
          <w:lang w:val="en-US" w:eastAsia="zh-CN"/>
        </w:rPr>
        <w:instrText xml:space="preserve"> HYPERLINK \l _Toc15189 </w:instrText>
      </w:r>
      <w:r>
        <w:rPr>
          <w:rFonts w:hint="default"/>
          <w:lang w:val="en-US" w:eastAsia="zh-CN"/>
        </w:rPr>
        <w:fldChar w:fldCharType="separate"/>
      </w:r>
      <w:r>
        <w:rPr>
          <w:rFonts w:hint="default" w:ascii="Times New Roman" w:hAnsi="Times New Roman" w:eastAsia="宋体" w:cs="Times New Roman"/>
          <w:bCs/>
          <w:szCs w:val="24"/>
          <w:lang w:val="en-US" w:eastAsia="zh-CN"/>
        </w:rPr>
        <w:t>2.招标文件</w:t>
      </w:r>
      <w:r>
        <w:tab/>
      </w:r>
      <w:r>
        <w:fldChar w:fldCharType="begin"/>
      </w:r>
      <w:r>
        <w:instrText xml:space="preserve"> PAGEREF _Toc15189 \h </w:instrText>
      </w:r>
      <w:r>
        <w:fldChar w:fldCharType="separate"/>
      </w:r>
      <w:r>
        <w:t>5</w:t>
      </w:r>
      <w:r>
        <w:fldChar w:fldCharType="end"/>
      </w:r>
      <w:r>
        <w:rPr>
          <w:rFonts w:hint="default"/>
          <w:lang w:val="en-US" w:eastAsia="zh-CN"/>
        </w:rPr>
        <w:fldChar w:fldCharType="end"/>
      </w:r>
    </w:p>
    <w:p>
      <w:pPr>
        <w:pStyle w:val="11"/>
        <w:tabs>
          <w:tab w:val="right" w:leader="dot" w:pos="9412"/>
        </w:tabs>
      </w:pPr>
      <w:r>
        <w:rPr>
          <w:rFonts w:hint="default"/>
          <w:lang w:val="en-US" w:eastAsia="zh-CN"/>
        </w:rPr>
        <w:fldChar w:fldCharType="begin"/>
      </w:r>
      <w:r>
        <w:rPr>
          <w:rFonts w:hint="default"/>
          <w:lang w:val="en-US" w:eastAsia="zh-CN"/>
        </w:rPr>
        <w:instrText xml:space="preserve"> HYPERLINK \l _Toc5795 </w:instrText>
      </w:r>
      <w:r>
        <w:rPr>
          <w:rFonts w:hint="default"/>
          <w:lang w:val="en-US" w:eastAsia="zh-CN"/>
        </w:rPr>
        <w:fldChar w:fldCharType="separate"/>
      </w:r>
      <w:r>
        <w:rPr>
          <w:rFonts w:hint="eastAsia" w:ascii="Times New Roman" w:hAnsi="Times New Roman" w:eastAsia="宋体" w:cs="Times New Roman"/>
          <w:snapToGrid w:val="0"/>
          <w:kern w:val="0"/>
          <w:szCs w:val="24"/>
          <w:lang w:val="en-US" w:eastAsia="zh-CN"/>
        </w:rPr>
        <w:t>2.</w:t>
      </w:r>
      <w:r>
        <w:rPr>
          <w:rFonts w:hint="eastAsia" w:cs="Times New Roman"/>
          <w:snapToGrid w:val="0"/>
          <w:kern w:val="0"/>
          <w:szCs w:val="24"/>
          <w:lang w:val="en-US" w:eastAsia="zh-CN"/>
        </w:rPr>
        <w:t>1</w:t>
      </w:r>
      <w:r>
        <w:rPr>
          <w:rFonts w:hint="eastAsia" w:ascii="Times New Roman" w:hAnsi="Times New Roman" w:eastAsia="宋体" w:cs="Times New Roman"/>
          <w:snapToGrid w:val="0"/>
          <w:kern w:val="0"/>
          <w:szCs w:val="24"/>
          <w:lang w:val="en-US" w:eastAsia="zh-CN"/>
        </w:rPr>
        <w:t xml:space="preserve"> </w:t>
      </w:r>
      <w:r>
        <w:rPr>
          <w:rFonts w:hint="default" w:ascii="Times New Roman" w:hAnsi="Times New Roman" w:eastAsia="宋体" w:cs="Times New Roman"/>
          <w:snapToGrid w:val="0"/>
          <w:kern w:val="0"/>
          <w:szCs w:val="24"/>
        </w:rPr>
        <w:t>招标</w:t>
      </w:r>
      <w:r>
        <w:rPr>
          <w:rFonts w:hint="eastAsia" w:ascii="Times New Roman" w:hAnsi="Times New Roman" w:eastAsia="宋体" w:cs="Times New Roman"/>
          <w:snapToGrid w:val="0"/>
          <w:kern w:val="0"/>
          <w:szCs w:val="24"/>
          <w:lang w:val="en-US" w:eastAsia="zh-CN"/>
        </w:rPr>
        <w:t>控制限价</w:t>
      </w:r>
      <w:r>
        <w:tab/>
      </w:r>
      <w:r>
        <w:fldChar w:fldCharType="begin"/>
      </w:r>
      <w:r>
        <w:instrText xml:space="preserve"> PAGEREF _Toc5795 \h </w:instrText>
      </w:r>
      <w:r>
        <w:fldChar w:fldCharType="separate"/>
      </w:r>
      <w:r>
        <w:t>5</w:t>
      </w:r>
      <w:r>
        <w:fldChar w:fldCharType="end"/>
      </w:r>
      <w:r>
        <w:rPr>
          <w:rFonts w:hint="default"/>
          <w:lang w:val="en-US" w:eastAsia="zh-CN"/>
        </w:rPr>
        <w:fldChar w:fldCharType="end"/>
      </w:r>
    </w:p>
    <w:p>
      <w:pPr>
        <w:pStyle w:val="18"/>
        <w:tabs>
          <w:tab w:val="right" w:leader="dot" w:pos="9412"/>
        </w:tabs>
      </w:pPr>
      <w:r>
        <w:rPr>
          <w:rFonts w:hint="default"/>
          <w:lang w:val="en-US" w:eastAsia="zh-CN"/>
        </w:rPr>
        <w:fldChar w:fldCharType="begin"/>
      </w:r>
      <w:r>
        <w:rPr>
          <w:rFonts w:hint="default"/>
          <w:lang w:val="en-US" w:eastAsia="zh-CN"/>
        </w:rPr>
        <w:instrText xml:space="preserve"> HYPERLINK \l _Toc28332 </w:instrText>
      </w:r>
      <w:r>
        <w:rPr>
          <w:rFonts w:hint="default"/>
          <w:lang w:val="en-US" w:eastAsia="zh-CN"/>
        </w:rPr>
        <w:fldChar w:fldCharType="separate"/>
      </w:r>
      <w:r>
        <w:rPr>
          <w:rFonts w:hint="default" w:ascii="Times New Roman" w:hAnsi="Times New Roman" w:eastAsia="宋体" w:cs="Times New Roman"/>
          <w:bCs/>
          <w:szCs w:val="24"/>
          <w:lang w:val="en-US" w:eastAsia="zh-CN"/>
        </w:rPr>
        <w:t>3.投标文件</w:t>
      </w:r>
      <w:r>
        <w:tab/>
      </w:r>
      <w:r>
        <w:fldChar w:fldCharType="begin"/>
      </w:r>
      <w:r>
        <w:instrText xml:space="preserve"> PAGEREF _Toc28332 \h </w:instrText>
      </w:r>
      <w:r>
        <w:fldChar w:fldCharType="separate"/>
      </w:r>
      <w:r>
        <w:t>5</w:t>
      </w:r>
      <w:r>
        <w:fldChar w:fldCharType="end"/>
      </w:r>
      <w:r>
        <w:rPr>
          <w:rFonts w:hint="default"/>
          <w:lang w:val="en-US" w:eastAsia="zh-CN"/>
        </w:rPr>
        <w:fldChar w:fldCharType="end"/>
      </w:r>
    </w:p>
    <w:p>
      <w:pPr>
        <w:pStyle w:val="11"/>
        <w:tabs>
          <w:tab w:val="right" w:leader="dot" w:pos="9412"/>
        </w:tabs>
      </w:pPr>
      <w:r>
        <w:rPr>
          <w:rFonts w:hint="default"/>
          <w:lang w:val="en-US" w:eastAsia="zh-CN"/>
        </w:rPr>
        <w:fldChar w:fldCharType="begin"/>
      </w:r>
      <w:r>
        <w:rPr>
          <w:rFonts w:hint="default"/>
          <w:lang w:val="en-US" w:eastAsia="zh-CN"/>
        </w:rPr>
        <w:instrText xml:space="preserve"> HYPERLINK \l _Toc7465 </w:instrText>
      </w:r>
      <w:r>
        <w:rPr>
          <w:rFonts w:hint="default"/>
          <w:lang w:val="en-US" w:eastAsia="zh-CN"/>
        </w:rPr>
        <w:fldChar w:fldCharType="separate"/>
      </w:r>
      <w:r>
        <w:rPr>
          <w:rFonts w:hint="default" w:ascii="Times New Roman" w:hAnsi="Times New Roman" w:eastAsia="宋体" w:cs="Times New Roman"/>
          <w:snapToGrid w:val="0"/>
          <w:kern w:val="0"/>
          <w:szCs w:val="24"/>
        </w:rPr>
        <w:t>3.</w:t>
      </w:r>
      <w:r>
        <w:rPr>
          <w:rFonts w:hint="eastAsia" w:cs="Times New Roman"/>
          <w:snapToGrid w:val="0"/>
          <w:kern w:val="0"/>
          <w:szCs w:val="24"/>
          <w:lang w:val="en-US" w:eastAsia="zh-CN"/>
        </w:rPr>
        <w:t>1</w:t>
      </w:r>
      <w:r>
        <w:rPr>
          <w:rFonts w:hint="default" w:ascii="Times New Roman" w:hAnsi="Times New Roman" w:eastAsia="宋体" w:cs="Times New Roman"/>
          <w:snapToGrid w:val="0"/>
          <w:kern w:val="0"/>
          <w:szCs w:val="24"/>
        </w:rPr>
        <w:t xml:space="preserve"> 投标报价</w:t>
      </w:r>
      <w:r>
        <w:tab/>
      </w:r>
      <w:r>
        <w:fldChar w:fldCharType="begin"/>
      </w:r>
      <w:r>
        <w:instrText xml:space="preserve"> PAGEREF _Toc7465 \h </w:instrText>
      </w:r>
      <w:r>
        <w:fldChar w:fldCharType="separate"/>
      </w:r>
      <w:r>
        <w:t>5</w:t>
      </w:r>
      <w:r>
        <w:fldChar w:fldCharType="end"/>
      </w:r>
      <w:r>
        <w:rPr>
          <w:rFonts w:hint="default"/>
          <w:lang w:val="en-US" w:eastAsia="zh-CN"/>
        </w:rPr>
        <w:fldChar w:fldCharType="end"/>
      </w:r>
    </w:p>
    <w:p>
      <w:pPr>
        <w:pStyle w:val="11"/>
        <w:tabs>
          <w:tab w:val="right" w:leader="dot" w:pos="9412"/>
        </w:tabs>
      </w:pPr>
      <w:r>
        <w:rPr>
          <w:rFonts w:hint="default"/>
          <w:lang w:val="en-US" w:eastAsia="zh-CN"/>
        </w:rPr>
        <w:fldChar w:fldCharType="begin"/>
      </w:r>
      <w:r>
        <w:rPr>
          <w:rFonts w:hint="default"/>
          <w:lang w:val="en-US" w:eastAsia="zh-CN"/>
        </w:rPr>
        <w:instrText xml:space="preserve"> HYPERLINK \l _Toc20630 </w:instrText>
      </w:r>
      <w:r>
        <w:rPr>
          <w:rFonts w:hint="default"/>
          <w:lang w:val="en-US" w:eastAsia="zh-CN"/>
        </w:rPr>
        <w:fldChar w:fldCharType="separate"/>
      </w:r>
      <w:r>
        <w:rPr>
          <w:rFonts w:hint="default" w:ascii="Times New Roman" w:hAnsi="Times New Roman" w:eastAsia="宋体" w:cs="Times New Roman"/>
          <w:snapToGrid w:val="0"/>
          <w:kern w:val="0"/>
          <w:szCs w:val="24"/>
        </w:rPr>
        <w:t>3.</w:t>
      </w:r>
      <w:r>
        <w:rPr>
          <w:rFonts w:hint="eastAsia" w:cs="Times New Roman"/>
          <w:snapToGrid w:val="0"/>
          <w:kern w:val="0"/>
          <w:szCs w:val="24"/>
          <w:lang w:val="en-US" w:eastAsia="zh-CN"/>
        </w:rPr>
        <w:t xml:space="preserve">2 </w:t>
      </w:r>
      <w:r>
        <w:rPr>
          <w:rFonts w:hint="default" w:ascii="Times New Roman" w:hAnsi="Times New Roman" w:eastAsia="宋体" w:cs="Times New Roman"/>
          <w:snapToGrid w:val="0"/>
          <w:kern w:val="0"/>
          <w:szCs w:val="24"/>
        </w:rPr>
        <w:t>投标有效期</w:t>
      </w:r>
      <w:r>
        <w:tab/>
      </w:r>
      <w:r>
        <w:fldChar w:fldCharType="begin"/>
      </w:r>
      <w:r>
        <w:instrText xml:space="preserve"> PAGEREF _Toc20630 \h </w:instrText>
      </w:r>
      <w:r>
        <w:fldChar w:fldCharType="separate"/>
      </w:r>
      <w:r>
        <w:t>5</w:t>
      </w:r>
      <w:r>
        <w:fldChar w:fldCharType="end"/>
      </w:r>
      <w:r>
        <w:rPr>
          <w:rFonts w:hint="default"/>
          <w:lang w:val="en-US" w:eastAsia="zh-CN"/>
        </w:rPr>
        <w:fldChar w:fldCharType="end"/>
      </w:r>
    </w:p>
    <w:p>
      <w:pPr>
        <w:pStyle w:val="11"/>
        <w:tabs>
          <w:tab w:val="right" w:leader="dot" w:pos="9412"/>
        </w:tabs>
      </w:pPr>
      <w:r>
        <w:rPr>
          <w:rFonts w:hint="default"/>
          <w:lang w:val="en-US" w:eastAsia="zh-CN"/>
        </w:rPr>
        <w:fldChar w:fldCharType="begin"/>
      </w:r>
      <w:r>
        <w:rPr>
          <w:rFonts w:hint="default"/>
          <w:lang w:val="en-US" w:eastAsia="zh-CN"/>
        </w:rPr>
        <w:instrText xml:space="preserve"> HYPERLINK \l _Toc4497 </w:instrText>
      </w:r>
      <w:r>
        <w:rPr>
          <w:rFonts w:hint="default"/>
          <w:lang w:val="en-US" w:eastAsia="zh-CN"/>
        </w:rPr>
        <w:fldChar w:fldCharType="separate"/>
      </w:r>
      <w:r>
        <w:rPr>
          <w:rFonts w:hint="default" w:ascii="Times New Roman" w:hAnsi="Times New Roman" w:eastAsia="宋体" w:cs="Times New Roman"/>
          <w:snapToGrid w:val="0"/>
          <w:kern w:val="0"/>
          <w:szCs w:val="24"/>
        </w:rPr>
        <w:t>3.</w:t>
      </w:r>
      <w:r>
        <w:rPr>
          <w:rFonts w:hint="eastAsia" w:cs="Times New Roman"/>
          <w:snapToGrid w:val="0"/>
          <w:kern w:val="0"/>
          <w:szCs w:val="24"/>
          <w:lang w:val="en-US" w:eastAsia="zh-CN"/>
        </w:rPr>
        <w:t>3</w:t>
      </w:r>
      <w:r>
        <w:rPr>
          <w:rFonts w:hint="default" w:ascii="Times New Roman" w:hAnsi="Times New Roman" w:eastAsia="宋体" w:cs="Times New Roman"/>
          <w:snapToGrid w:val="0"/>
          <w:kern w:val="0"/>
          <w:szCs w:val="24"/>
        </w:rPr>
        <w:t xml:space="preserve"> 资格审查资料</w:t>
      </w:r>
      <w:r>
        <w:tab/>
      </w:r>
      <w:r>
        <w:fldChar w:fldCharType="begin"/>
      </w:r>
      <w:r>
        <w:instrText xml:space="preserve"> PAGEREF _Toc4497 \h </w:instrText>
      </w:r>
      <w:r>
        <w:fldChar w:fldCharType="separate"/>
      </w:r>
      <w:r>
        <w:t>5</w:t>
      </w:r>
      <w:r>
        <w:fldChar w:fldCharType="end"/>
      </w:r>
      <w:r>
        <w:rPr>
          <w:rFonts w:hint="default"/>
          <w:lang w:val="en-US" w:eastAsia="zh-CN"/>
        </w:rPr>
        <w:fldChar w:fldCharType="end"/>
      </w:r>
    </w:p>
    <w:p>
      <w:pPr>
        <w:pStyle w:val="11"/>
        <w:tabs>
          <w:tab w:val="right" w:leader="dot" w:pos="9412"/>
        </w:tabs>
      </w:pPr>
      <w:r>
        <w:rPr>
          <w:rFonts w:hint="default"/>
          <w:lang w:val="en-US" w:eastAsia="zh-CN"/>
        </w:rPr>
        <w:fldChar w:fldCharType="begin"/>
      </w:r>
      <w:r>
        <w:rPr>
          <w:rFonts w:hint="default"/>
          <w:lang w:val="en-US" w:eastAsia="zh-CN"/>
        </w:rPr>
        <w:instrText xml:space="preserve"> HYPERLINK \l _Toc13582 </w:instrText>
      </w:r>
      <w:r>
        <w:rPr>
          <w:rFonts w:hint="default"/>
          <w:lang w:val="en-US" w:eastAsia="zh-CN"/>
        </w:rPr>
        <w:fldChar w:fldCharType="separate"/>
      </w:r>
      <w:r>
        <w:rPr>
          <w:rFonts w:hint="default" w:ascii="Times New Roman" w:hAnsi="Times New Roman" w:eastAsia="宋体" w:cs="Times New Roman"/>
          <w:snapToGrid w:val="0"/>
          <w:kern w:val="0"/>
          <w:szCs w:val="24"/>
        </w:rPr>
        <w:t>3.</w:t>
      </w:r>
      <w:r>
        <w:rPr>
          <w:rFonts w:hint="eastAsia" w:cs="Times New Roman"/>
          <w:snapToGrid w:val="0"/>
          <w:kern w:val="0"/>
          <w:szCs w:val="24"/>
          <w:lang w:val="en-US" w:eastAsia="zh-CN"/>
        </w:rPr>
        <w:t>4</w:t>
      </w:r>
      <w:r>
        <w:rPr>
          <w:rFonts w:hint="default" w:ascii="Times New Roman" w:hAnsi="Times New Roman" w:eastAsia="宋体" w:cs="Times New Roman"/>
          <w:snapToGrid w:val="0"/>
          <w:kern w:val="0"/>
          <w:szCs w:val="24"/>
        </w:rPr>
        <w:t xml:space="preserve"> 投标文件的编制</w:t>
      </w:r>
      <w:r>
        <w:tab/>
      </w:r>
      <w:r>
        <w:fldChar w:fldCharType="begin"/>
      </w:r>
      <w:r>
        <w:instrText xml:space="preserve"> PAGEREF _Toc13582 \h </w:instrText>
      </w:r>
      <w:r>
        <w:fldChar w:fldCharType="separate"/>
      </w:r>
      <w:r>
        <w:t>6</w:t>
      </w:r>
      <w:r>
        <w:fldChar w:fldCharType="end"/>
      </w:r>
      <w:r>
        <w:rPr>
          <w:rFonts w:hint="default"/>
          <w:lang w:val="en-US" w:eastAsia="zh-CN"/>
        </w:rPr>
        <w:fldChar w:fldCharType="end"/>
      </w:r>
    </w:p>
    <w:p>
      <w:pPr>
        <w:pStyle w:val="18"/>
        <w:tabs>
          <w:tab w:val="right" w:leader="dot" w:pos="9412"/>
        </w:tabs>
      </w:pPr>
      <w:r>
        <w:rPr>
          <w:rFonts w:hint="default"/>
          <w:lang w:val="en-US" w:eastAsia="zh-CN"/>
        </w:rPr>
        <w:fldChar w:fldCharType="begin"/>
      </w:r>
      <w:r>
        <w:rPr>
          <w:rFonts w:hint="default"/>
          <w:lang w:val="en-US" w:eastAsia="zh-CN"/>
        </w:rPr>
        <w:instrText xml:space="preserve"> HYPERLINK \l _Toc28345 </w:instrText>
      </w:r>
      <w:r>
        <w:rPr>
          <w:rFonts w:hint="default"/>
          <w:lang w:val="en-US" w:eastAsia="zh-CN"/>
        </w:rPr>
        <w:fldChar w:fldCharType="separate"/>
      </w:r>
      <w:r>
        <w:rPr>
          <w:rFonts w:hint="default" w:ascii="Times New Roman" w:hAnsi="Times New Roman" w:eastAsia="宋体" w:cs="Times New Roman"/>
          <w:bCs/>
          <w:szCs w:val="24"/>
          <w:lang w:val="en-US" w:eastAsia="zh-CN"/>
        </w:rPr>
        <w:t>4.投标</w:t>
      </w:r>
      <w:r>
        <w:tab/>
      </w:r>
      <w:r>
        <w:fldChar w:fldCharType="begin"/>
      </w:r>
      <w:r>
        <w:instrText xml:space="preserve"> PAGEREF _Toc28345 \h </w:instrText>
      </w:r>
      <w:r>
        <w:fldChar w:fldCharType="separate"/>
      </w:r>
      <w:r>
        <w:t>6</w:t>
      </w:r>
      <w:r>
        <w:fldChar w:fldCharType="end"/>
      </w:r>
      <w:r>
        <w:rPr>
          <w:rFonts w:hint="default"/>
          <w:lang w:val="en-US" w:eastAsia="zh-CN"/>
        </w:rPr>
        <w:fldChar w:fldCharType="end"/>
      </w:r>
    </w:p>
    <w:p>
      <w:pPr>
        <w:pStyle w:val="11"/>
        <w:tabs>
          <w:tab w:val="right" w:leader="dot" w:pos="9412"/>
        </w:tabs>
      </w:pPr>
      <w:r>
        <w:rPr>
          <w:rFonts w:hint="default"/>
          <w:lang w:val="en-US" w:eastAsia="zh-CN"/>
        </w:rPr>
        <w:fldChar w:fldCharType="begin"/>
      </w:r>
      <w:r>
        <w:rPr>
          <w:rFonts w:hint="default"/>
          <w:lang w:val="en-US" w:eastAsia="zh-CN"/>
        </w:rPr>
        <w:instrText xml:space="preserve"> HYPERLINK \l _Toc3842 </w:instrText>
      </w:r>
      <w:r>
        <w:rPr>
          <w:rFonts w:hint="default"/>
          <w:lang w:val="en-US" w:eastAsia="zh-CN"/>
        </w:rPr>
        <w:fldChar w:fldCharType="separate"/>
      </w:r>
      <w:r>
        <w:rPr>
          <w:rFonts w:hint="default" w:ascii="Times New Roman" w:hAnsi="Times New Roman" w:eastAsia="宋体" w:cs="Times New Roman"/>
          <w:snapToGrid w:val="0"/>
          <w:kern w:val="0"/>
          <w:szCs w:val="24"/>
        </w:rPr>
        <w:t>4.1 投标文件的密封和标记</w:t>
      </w:r>
      <w:r>
        <w:tab/>
      </w:r>
      <w:r>
        <w:fldChar w:fldCharType="begin"/>
      </w:r>
      <w:r>
        <w:instrText xml:space="preserve"> PAGEREF _Toc3842 \h </w:instrText>
      </w:r>
      <w:r>
        <w:fldChar w:fldCharType="separate"/>
      </w:r>
      <w:r>
        <w:t>6</w:t>
      </w:r>
      <w:r>
        <w:fldChar w:fldCharType="end"/>
      </w:r>
      <w:r>
        <w:rPr>
          <w:rFonts w:hint="default"/>
          <w:lang w:val="en-US" w:eastAsia="zh-CN"/>
        </w:rPr>
        <w:fldChar w:fldCharType="end"/>
      </w:r>
    </w:p>
    <w:p>
      <w:pPr>
        <w:pStyle w:val="11"/>
        <w:tabs>
          <w:tab w:val="right" w:leader="dot" w:pos="9412"/>
        </w:tabs>
      </w:pPr>
      <w:r>
        <w:rPr>
          <w:rFonts w:hint="default"/>
          <w:lang w:val="en-US" w:eastAsia="zh-CN"/>
        </w:rPr>
        <w:fldChar w:fldCharType="begin"/>
      </w:r>
      <w:r>
        <w:rPr>
          <w:rFonts w:hint="default"/>
          <w:lang w:val="en-US" w:eastAsia="zh-CN"/>
        </w:rPr>
        <w:instrText xml:space="preserve"> HYPERLINK \l _Toc22847 </w:instrText>
      </w:r>
      <w:r>
        <w:rPr>
          <w:rFonts w:hint="default"/>
          <w:lang w:val="en-US" w:eastAsia="zh-CN"/>
        </w:rPr>
        <w:fldChar w:fldCharType="separate"/>
      </w:r>
      <w:r>
        <w:rPr>
          <w:rFonts w:hint="default" w:ascii="Times New Roman" w:hAnsi="Times New Roman" w:eastAsia="宋体" w:cs="Times New Roman"/>
          <w:snapToGrid w:val="0"/>
          <w:kern w:val="0"/>
          <w:szCs w:val="24"/>
        </w:rPr>
        <w:t>4.2 投标文件的递交</w:t>
      </w:r>
      <w:r>
        <w:tab/>
      </w:r>
      <w:r>
        <w:fldChar w:fldCharType="begin"/>
      </w:r>
      <w:r>
        <w:instrText xml:space="preserve"> PAGEREF _Toc22847 \h </w:instrText>
      </w:r>
      <w:r>
        <w:fldChar w:fldCharType="separate"/>
      </w:r>
      <w:r>
        <w:t>6</w:t>
      </w:r>
      <w:r>
        <w:fldChar w:fldCharType="end"/>
      </w:r>
      <w:r>
        <w:rPr>
          <w:rFonts w:hint="default"/>
          <w:lang w:val="en-US" w:eastAsia="zh-CN"/>
        </w:rPr>
        <w:fldChar w:fldCharType="end"/>
      </w:r>
    </w:p>
    <w:p>
      <w:pPr>
        <w:pStyle w:val="18"/>
        <w:tabs>
          <w:tab w:val="right" w:leader="dot" w:pos="9412"/>
        </w:tabs>
      </w:pPr>
      <w:r>
        <w:rPr>
          <w:rFonts w:hint="default"/>
          <w:lang w:val="en-US" w:eastAsia="zh-CN"/>
        </w:rPr>
        <w:fldChar w:fldCharType="begin"/>
      </w:r>
      <w:r>
        <w:rPr>
          <w:rFonts w:hint="default"/>
          <w:lang w:val="en-US" w:eastAsia="zh-CN"/>
        </w:rPr>
        <w:instrText xml:space="preserve"> HYPERLINK \l _Toc111 </w:instrText>
      </w:r>
      <w:r>
        <w:rPr>
          <w:rFonts w:hint="default"/>
          <w:lang w:val="en-US" w:eastAsia="zh-CN"/>
        </w:rPr>
        <w:fldChar w:fldCharType="separate"/>
      </w:r>
      <w:r>
        <w:rPr>
          <w:rFonts w:hint="default" w:ascii="Times New Roman" w:hAnsi="Times New Roman" w:eastAsia="宋体" w:cs="Times New Roman"/>
          <w:bCs/>
          <w:szCs w:val="24"/>
          <w:lang w:val="en-US" w:eastAsia="zh-CN"/>
        </w:rPr>
        <w:t>5.开标</w:t>
      </w:r>
      <w:r>
        <w:tab/>
      </w:r>
      <w:r>
        <w:fldChar w:fldCharType="begin"/>
      </w:r>
      <w:r>
        <w:instrText xml:space="preserve"> PAGEREF _Toc111 \h </w:instrText>
      </w:r>
      <w:r>
        <w:fldChar w:fldCharType="separate"/>
      </w:r>
      <w:r>
        <w:t>7</w:t>
      </w:r>
      <w:r>
        <w:fldChar w:fldCharType="end"/>
      </w:r>
      <w:r>
        <w:rPr>
          <w:rFonts w:hint="default"/>
          <w:lang w:val="en-US" w:eastAsia="zh-CN"/>
        </w:rPr>
        <w:fldChar w:fldCharType="end"/>
      </w:r>
    </w:p>
    <w:p>
      <w:pPr>
        <w:pStyle w:val="11"/>
        <w:tabs>
          <w:tab w:val="right" w:leader="dot" w:pos="9412"/>
        </w:tabs>
      </w:pPr>
      <w:r>
        <w:rPr>
          <w:rFonts w:hint="default"/>
          <w:lang w:val="en-US" w:eastAsia="zh-CN"/>
        </w:rPr>
        <w:fldChar w:fldCharType="begin"/>
      </w:r>
      <w:r>
        <w:rPr>
          <w:rFonts w:hint="default"/>
          <w:lang w:val="en-US" w:eastAsia="zh-CN"/>
        </w:rPr>
        <w:instrText xml:space="preserve"> HYPERLINK \l _Toc12454 </w:instrText>
      </w:r>
      <w:r>
        <w:rPr>
          <w:rFonts w:hint="default"/>
          <w:lang w:val="en-US" w:eastAsia="zh-CN"/>
        </w:rPr>
        <w:fldChar w:fldCharType="separate"/>
      </w:r>
      <w:r>
        <w:rPr>
          <w:rFonts w:hint="default" w:ascii="Times New Roman" w:hAnsi="Times New Roman" w:eastAsia="宋体" w:cs="Times New Roman"/>
          <w:snapToGrid w:val="0"/>
          <w:kern w:val="0"/>
          <w:szCs w:val="24"/>
        </w:rPr>
        <w:t>5.1 开标时间和地点</w:t>
      </w:r>
      <w:r>
        <w:tab/>
      </w:r>
      <w:r>
        <w:fldChar w:fldCharType="begin"/>
      </w:r>
      <w:r>
        <w:instrText xml:space="preserve"> PAGEREF _Toc12454 \h </w:instrText>
      </w:r>
      <w:r>
        <w:fldChar w:fldCharType="separate"/>
      </w:r>
      <w:r>
        <w:t>7</w:t>
      </w:r>
      <w:r>
        <w:fldChar w:fldCharType="end"/>
      </w:r>
      <w:r>
        <w:rPr>
          <w:rFonts w:hint="default"/>
          <w:lang w:val="en-US" w:eastAsia="zh-CN"/>
        </w:rPr>
        <w:fldChar w:fldCharType="end"/>
      </w:r>
    </w:p>
    <w:p>
      <w:pPr>
        <w:pStyle w:val="18"/>
        <w:tabs>
          <w:tab w:val="right" w:leader="dot" w:pos="9412"/>
        </w:tabs>
      </w:pPr>
      <w:r>
        <w:rPr>
          <w:rFonts w:hint="default"/>
          <w:lang w:val="en-US" w:eastAsia="zh-CN"/>
        </w:rPr>
        <w:fldChar w:fldCharType="begin"/>
      </w:r>
      <w:r>
        <w:rPr>
          <w:rFonts w:hint="default"/>
          <w:lang w:val="en-US" w:eastAsia="zh-CN"/>
        </w:rPr>
        <w:instrText xml:space="preserve"> HYPERLINK \l _Toc9174 </w:instrText>
      </w:r>
      <w:r>
        <w:rPr>
          <w:rFonts w:hint="default"/>
          <w:lang w:val="en-US" w:eastAsia="zh-CN"/>
        </w:rPr>
        <w:fldChar w:fldCharType="separate"/>
      </w:r>
      <w:r>
        <w:rPr>
          <w:rFonts w:hint="eastAsia" w:cs="Times New Roman"/>
          <w:bCs/>
          <w:szCs w:val="24"/>
          <w:lang w:val="en-US" w:eastAsia="zh-CN"/>
        </w:rPr>
        <w:t>6</w:t>
      </w:r>
      <w:r>
        <w:rPr>
          <w:rFonts w:hint="default" w:ascii="Times New Roman" w:hAnsi="Times New Roman" w:eastAsia="宋体" w:cs="Times New Roman"/>
          <w:bCs/>
          <w:szCs w:val="24"/>
          <w:lang w:val="en-US" w:eastAsia="zh-CN"/>
        </w:rPr>
        <w:t>.合同授予</w:t>
      </w:r>
      <w:r>
        <w:tab/>
      </w:r>
      <w:r>
        <w:fldChar w:fldCharType="begin"/>
      </w:r>
      <w:r>
        <w:instrText xml:space="preserve"> PAGEREF _Toc9174 \h </w:instrText>
      </w:r>
      <w:r>
        <w:fldChar w:fldCharType="separate"/>
      </w:r>
      <w:r>
        <w:t>7</w:t>
      </w:r>
      <w:r>
        <w:fldChar w:fldCharType="end"/>
      </w:r>
      <w:r>
        <w:rPr>
          <w:rFonts w:hint="default"/>
          <w:lang w:val="en-US" w:eastAsia="zh-CN"/>
        </w:rPr>
        <w:fldChar w:fldCharType="end"/>
      </w:r>
    </w:p>
    <w:p>
      <w:pPr>
        <w:pStyle w:val="11"/>
        <w:tabs>
          <w:tab w:val="right" w:leader="dot" w:pos="9412"/>
        </w:tabs>
      </w:pPr>
      <w:r>
        <w:rPr>
          <w:rFonts w:hint="default"/>
          <w:lang w:val="en-US" w:eastAsia="zh-CN"/>
        </w:rPr>
        <w:fldChar w:fldCharType="begin"/>
      </w:r>
      <w:r>
        <w:rPr>
          <w:rFonts w:hint="default"/>
          <w:lang w:val="en-US" w:eastAsia="zh-CN"/>
        </w:rPr>
        <w:instrText xml:space="preserve"> HYPERLINK \l _Toc16737 </w:instrText>
      </w:r>
      <w:r>
        <w:rPr>
          <w:rFonts w:hint="default"/>
          <w:lang w:val="en-US" w:eastAsia="zh-CN"/>
        </w:rPr>
        <w:fldChar w:fldCharType="separate"/>
      </w:r>
      <w:r>
        <w:rPr>
          <w:rFonts w:hint="eastAsia" w:cs="Times New Roman"/>
          <w:snapToGrid w:val="0"/>
          <w:kern w:val="0"/>
          <w:szCs w:val="24"/>
          <w:lang w:val="en-US" w:eastAsia="zh-CN"/>
        </w:rPr>
        <w:t>6</w:t>
      </w:r>
      <w:r>
        <w:rPr>
          <w:rFonts w:hint="default" w:ascii="Times New Roman" w:hAnsi="Times New Roman" w:eastAsia="宋体" w:cs="Times New Roman"/>
          <w:snapToGrid w:val="0"/>
          <w:kern w:val="0"/>
          <w:szCs w:val="24"/>
        </w:rPr>
        <w:t>.1 定标方式</w:t>
      </w:r>
      <w:r>
        <w:tab/>
      </w:r>
      <w:r>
        <w:fldChar w:fldCharType="begin"/>
      </w:r>
      <w:r>
        <w:instrText xml:space="preserve"> PAGEREF _Toc16737 \h </w:instrText>
      </w:r>
      <w:r>
        <w:fldChar w:fldCharType="separate"/>
      </w:r>
      <w:r>
        <w:t>7</w:t>
      </w:r>
      <w:r>
        <w:fldChar w:fldCharType="end"/>
      </w:r>
      <w:r>
        <w:rPr>
          <w:rFonts w:hint="default"/>
          <w:lang w:val="en-US" w:eastAsia="zh-CN"/>
        </w:rPr>
        <w:fldChar w:fldCharType="end"/>
      </w:r>
    </w:p>
    <w:p>
      <w:pPr>
        <w:pStyle w:val="11"/>
        <w:tabs>
          <w:tab w:val="right" w:leader="dot" w:pos="9412"/>
        </w:tabs>
      </w:pPr>
      <w:r>
        <w:rPr>
          <w:rFonts w:hint="default"/>
          <w:lang w:val="en-US" w:eastAsia="zh-CN"/>
        </w:rPr>
        <w:fldChar w:fldCharType="begin"/>
      </w:r>
      <w:r>
        <w:rPr>
          <w:rFonts w:hint="default"/>
          <w:lang w:val="en-US" w:eastAsia="zh-CN"/>
        </w:rPr>
        <w:instrText xml:space="preserve"> HYPERLINK \l _Toc28890 </w:instrText>
      </w:r>
      <w:r>
        <w:rPr>
          <w:rFonts w:hint="default"/>
          <w:lang w:val="en-US" w:eastAsia="zh-CN"/>
        </w:rPr>
        <w:fldChar w:fldCharType="separate"/>
      </w:r>
      <w:r>
        <w:rPr>
          <w:rFonts w:hint="eastAsia" w:cs="Times New Roman"/>
          <w:snapToGrid w:val="0"/>
          <w:kern w:val="0"/>
          <w:szCs w:val="24"/>
          <w:lang w:val="en-US" w:eastAsia="zh-CN"/>
        </w:rPr>
        <w:t>6</w:t>
      </w:r>
      <w:r>
        <w:rPr>
          <w:rFonts w:hint="default" w:ascii="Times New Roman" w:hAnsi="Times New Roman" w:eastAsia="宋体" w:cs="Times New Roman"/>
          <w:snapToGrid w:val="0"/>
          <w:kern w:val="0"/>
          <w:szCs w:val="24"/>
        </w:rPr>
        <w:t>.2 中标公示</w:t>
      </w:r>
      <w:r>
        <w:tab/>
      </w:r>
      <w:r>
        <w:fldChar w:fldCharType="begin"/>
      </w:r>
      <w:r>
        <w:instrText xml:space="preserve"> PAGEREF _Toc28890 \h </w:instrText>
      </w:r>
      <w:r>
        <w:fldChar w:fldCharType="separate"/>
      </w:r>
      <w:r>
        <w:t>7</w:t>
      </w:r>
      <w:r>
        <w:fldChar w:fldCharType="end"/>
      </w:r>
      <w:r>
        <w:rPr>
          <w:rFonts w:hint="default"/>
          <w:lang w:val="en-US" w:eastAsia="zh-CN"/>
        </w:rPr>
        <w:fldChar w:fldCharType="end"/>
      </w:r>
    </w:p>
    <w:p>
      <w:pPr>
        <w:pStyle w:val="11"/>
        <w:tabs>
          <w:tab w:val="right" w:leader="dot" w:pos="9412"/>
        </w:tabs>
      </w:pPr>
      <w:r>
        <w:rPr>
          <w:rFonts w:hint="default"/>
          <w:lang w:val="en-US" w:eastAsia="zh-CN"/>
        </w:rPr>
        <w:fldChar w:fldCharType="begin"/>
      </w:r>
      <w:r>
        <w:rPr>
          <w:rFonts w:hint="default"/>
          <w:lang w:val="en-US" w:eastAsia="zh-CN"/>
        </w:rPr>
        <w:instrText xml:space="preserve"> HYPERLINK \l _Toc16848 </w:instrText>
      </w:r>
      <w:r>
        <w:rPr>
          <w:rFonts w:hint="default"/>
          <w:lang w:val="en-US" w:eastAsia="zh-CN"/>
        </w:rPr>
        <w:fldChar w:fldCharType="separate"/>
      </w:r>
      <w:r>
        <w:rPr>
          <w:rFonts w:hint="eastAsia" w:cs="Times New Roman"/>
          <w:snapToGrid w:val="0"/>
          <w:kern w:val="0"/>
          <w:szCs w:val="24"/>
          <w:lang w:val="en-US" w:eastAsia="zh-CN"/>
        </w:rPr>
        <w:t>6</w:t>
      </w:r>
      <w:r>
        <w:rPr>
          <w:rFonts w:hint="default" w:ascii="Times New Roman" w:hAnsi="Times New Roman" w:eastAsia="宋体" w:cs="Times New Roman"/>
          <w:snapToGrid w:val="0"/>
          <w:kern w:val="0"/>
          <w:szCs w:val="24"/>
        </w:rPr>
        <w:t>.3 中标通知</w:t>
      </w:r>
      <w:r>
        <w:tab/>
      </w:r>
      <w:r>
        <w:fldChar w:fldCharType="begin"/>
      </w:r>
      <w:r>
        <w:instrText xml:space="preserve"> PAGEREF _Toc16848 \h </w:instrText>
      </w:r>
      <w:r>
        <w:fldChar w:fldCharType="separate"/>
      </w:r>
      <w:r>
        <w:t>7</w:t>
      </w:r>
      <w:r>
        <w:fldChar w:fldCharType="end"/>
      </w:r>
      <w:r>
        <w:rPr>
          <w:rFonts w:hint="default"/>
          <w:lang w:val="en-US" w:eastAsia="zh-CN"/>
        </w:rPr>
        <w:fldChar w:fldCharType="end"/>
      </w:r>
    </w:p>
    <w:p>
      <w:pPr>
        <w:pStyle w:val="11"/>
        <w:tabs>
          <w:tab w:val="right" w:leader="dot" w:pos="9412"/>
        </w:tabs>
      </w:pPr>
      <w:r>
        <w:rPr>
          <w:rFonts w:hint="default"/>
          <w:lang w:val="en-US" w:eastAsia="zh-CN"/>
        </w:rPr>
        <w:fldChar w:fldCharType="begin"/>
      </w:r>
      <w:r>
        <w:rPr>
          <w:rFonts w:hint="default"/>
          <w:lang w:val="en-US" w:eastAsia="zh-CN"/>
        </w:rPr>
        <w:instrText xml:space="preserve"> HYPERLINK \l _Toc2489 </w:instrText>
      </w:r>
      <w:r>
        <w:rPr>
          <w:rFonts w:hint="default"/>
          <w:lang w:val="en-US" w:eastAsia="zh-CN"/>
        </w:rPr>
        <w:fldChar w:fldCharType="separate"/>
      </w:r>
      <w:r>
        <w:rPr>
          <w:rFonts w:hint="eastAsia" w:cs="Times New Roman"/>
          <w:snapToGrid w:val="0"/>
          <w:kern w:val="0"/>
          <w:szCs w:val="24"/>
          <w:lang w:val="en-US" w:eastAsia="zh-CN"/>
        </w:rPr>
        <w:t>6</w:t>
      </w:r>
      <w:r>
        <w:rPr>
          <w:rFonts w:hint="default" w:ascii="Times New Roman" w:hAnsi="Times New Roman" w:eastAsia="宋体" w:cs="Times New Roman"/>
          <w:snapToGrid w:val="0"/>
          <w:kern w:val="0"/>
          <w:szCs w:val="24"/>
        </w:rPr>
        <w:t>.</w:t>
      </w:r>
      <w:r>
        <w:rPr>
          <w:rFonts w:hint="eastAsia" w:cs="Times New Roman"/>
          <w:snapToGrid w:val="0"/>
          <w:kern w:val="0"/>
          <w:szCs w:val="24"/>
          <w:lang w:val="en-US" w:eastAsia="zh-CN"/>
        </w:rPr>
        <w:t>4</w:t>
      </w:r>
      <w:r>
        <w:rPr>
          <w:rFonts w:hint="default" w:ascii="Times New Roman" w:hAnsi="Times New Roman" w:eastAsia="宋体" w:cs="Times New Roman"/>
          <w:snapToGrid w:val="0"/>
          <w:kern w:val="0"/>
          <w:szCs w:val="24"/>
        </w:rPr>
        <w:t xml:space="preserve"> 签订合同</w:t>
      </w:r>
      <w:r>
        <w:tab/>
      </w:r>
      <w:r>
        <w:fldChar w:fldCharType="begin"/>
      </w:r>
      <w:r>
        <w:instrText xml:space="preserve"> PAGEREF _Toc2489 \h </w:instrText>
      </w:r>
      <w:r>
        <w:fldChar w:fldCharType="separate"/>
      </w:r>
      <w:r>
        <w:t>7</w:t>
      </w:r>
      <w:r>
        <w:fldChar w:fldCharType="end"/>
      </w:r>
      <w:r>
        <w:rPr>
          <w:rFonts w:hint="default"/>
          <w:lang w:val="en-US" w:eastAsia="zh-CN"/>
        </w:rPr>
        <w:fldChar w:fldCharType="end"/>
      </w:r>
    </w:p>
    <w:p>
      <w:pPr>
        <w:pStyle w:val="18"/>
        <w:tabs>
          <w:tab w:val="right" w:leader="dot" w:pos="9412"/>
        </w:tabs>
      </w:pPr>
      <w:r>
        <w:rPr>
          <w:rFonts w:hint="default"/>
          <w:lang w:val="en-US" w:eastAsia="zh-CN"/>
        </w:rPr>
        <w:fldChar w:fldCharType="begin"/>
      </w:r>
      <w:r>
        <w:rPr>
          <w:rFonts w:hint="default"/>
          <w:lang w:val="en-US" w:eastAsia="zh-CN"/>
        </w:rPr>
        <w:instrText xml:space="preserve"> HYPERLINK \l _Toc14028 </w:instrText>
      </w:r>
      <w:r>
        <w:rPr>
          <w:rFonts w:hint="default"/>
          <w:lang w:val="en-US" w:eastAsia="zh-CN"/>
        </w:rPr>
        <w:fldChar w:fldCharType="separate"/>
      </w:r>
      <w:r>
        <w:rPr>
          <w:rFonts w:hint="eastAsia" w:cs="Times New Roman"/>
          <w:bCs/>
          <w:szCs w:val="24"/>
          <w:lang w:val="en-US" w:eastAsia="zh-CN"/>
        </w:rPr>
        <w:t>7</w:t>
      </w:r>
      <w:r>
        <w:rPr>
          <w:rFonts w:hint="default" w:ascii="Times New Roman" w:hAnsi="Times New Roman" w:eastAsia="宋体" w:cs="Times New Roman"/>
          <w:bCs/>
          <w:szCs w:val="24"/>
          <w:lang w:val="en-US" w:eastAsia="zh-CN"/>
        </w:rPr>
        <w:t>.重新招标和不再招标</w:t>
      </w:r>
      <w:r>
        <w:tab/>
      </w:r>
      <w:r>
        <w:fldChar w:fldCharType="begin"/>
      </w:r>
      <w:r>
        <w:instrText xml:space="preserve"> PAGEREF _Toc14028 \h </w:instrText>
      </w:r>
      <w:r>
        <w:fldChar w:fldCharType="separate"/>
      </w:r>
      <w:r>
        <w:t>7</w:t>
      </w:r>
      <w:r>
        <w:fldChar w:fldCharType="end"/>
      </w:r>
      <w:r>
        <w:rPr>
          <w:rFonts w:hint="default"/>
          <w:lang w:val="en-US" w:eastAsia="zh-CN"/>
        </w:rPr>
        <w:fldChar w:fldCharType="end"/>
      </w:r>
    </w:p>
    <w:p>
      <w:pPr>
        <w:pStyle w:val="11"/>
        <w:tabs>
          <w:tab w:val="right" w:leader="dot" w:pos="9412"/>
        </w:tabs>
      </w:pPr>
      <w:r>
        <w:rPr>
          <w:rFonts w:hint="default"/>
          <w:lang w:val="en-US" w:eastAsia="zh-CN"/>
        </w:rPr>
        <w:fldChar w:fldCharType="begin"/>
      </w:r>
      <w:r>
        <w:rPr>
          <w:rFonts w:hint="default"/>
          <w:lang w:val="en-US" w:eastAsia="zh-CN"/>
        </w:rPr>
        <w:instrText xml:space="preserve"> HYPERLINK \l _Toc16795 </w:instrText>
      </w:r>
      <w:r>
        <w:rPr>
          <w:rFonts w:hint="default"/>
          <w:lang w:val="en-US" w:eastAsia="zh-CN"/>
        </w:rPr>
        <w:fldChar w:fldCharType="separate"/>
      </w:r>
      <w:r>
        <w:rPr>
          <w:rFonts w:hint="eastAsia" w:cs="Times New Roman"/>
          <w:snapToGrid w:val="0"/>
          <w:kern w:val="0"/>
          <w:szCs w:val="24"/>
          <w:lang w:val="en-US" w:eastAsia="zh-CN"/>
        </w:rPr>
        <w:t>7</w:t>
      </w:r>
      <w:r>
        <w:rPr>
          <w:rFonts w:hint="default" w:ascii="Times New Roman" w:hAnsi="Times New Roman" w:eastAsia="宋体" w:cs="Times New Roman"/>
          <w:snapToGrid w:val="0"/>
          <w:kern w:val="0"/>
          <w:szCs w:val="24"/>
        </w:rPr>
        <w:t>.1 重新招标的情形</w:t>
      </w:r>
      <w:r>
        <w:tab/>
      </w:r>
      <w:r>
        <w:fldChar w:fldCharType="begin"/>
      </w:r>
      <w:r>
        <w:instrText xml:space="preserve"> PAGEREF _Toc16795 \h </w:instrText>
      </w:r>
      <w:r>
        <w:fldChar w:fldCharType="separate"/>
      </w:r>
      <w:r>
        <w:t>7</w:t>
      </w:r>
      <w:r>
        <w:fldChar w:fldCharType="end"/>
      </w:r>
      <w:r>
        <w:rPr>
          <w:rFonts w:hint="default"/>
          <w:lang w:val="en-US" w:eastAsia="zh-CN"/>
        </w:rPr>
        <w:fldChar w:fldCharType="end"/>
      </w:r>
    </w:p>
    <w:p>
      <w:pPr>
        <w:pStyle w:val="11"/>
        <w:tabs>
          <w:tab w:val="right" w:leader="dot" w:pos="9412"/>
        </w:tabs>
      </w:pPr>
      <w:r>
        <w:rPr>
          <w:rFonts w:hint="default"/>
          <w:lang w:val="en-US" w:eastAsia="zh-CN"/>
        </w:rPr>
        <w:fldChar w:fldCharType="begin"/>
      </w:r>
      <w:r>
        <w:rPr>
          <w:rFonts w:hint="default"/>
          <w:lang w:val="en-US" w:eastAsia="zh-CN"/>
        </w:rPr>
        <w:instrText xml:space="preserve"> HYPERLINK \l _Toc18888 </w:instrText>
      </w:r>
      <w:r>
        <w:rPr>
          <w:rFonts w:hint="default"/>
          <w:lang w:val="en-US" w:eastAsia="zh-CN"/>
        </w:rPr>
        <w:fldChar w:fldCharType="separate"/>
      </w:r>
      <w:r>
        <w:rPr>
          <w:rFonts w:hint="eastAsia" w:cs="Times New Roman"/>
          <w:snapToGrid w:val="0"/>
          <w:kern w:val="0"/>
          <w:szCs w:val="24"/>
          <w:lang w:val="en-US" w:eastAsia="zh-CN"/>
        </w:rPr>
        <w:t>7</w:t>
      </w:r>
      <w:r>
        <w:rPr>
          <w:rFonts w:hint="default" w:ascii="Times New Roman" w:hAnsi="Times New Roman" w:eastAsia="宋体" w:cs="Times New Roman"/>
          <w:snapToGrid w:val="0"/>
          <w:kern w:val="0"/>
          <w:szCs w:val="24"/>
        </w:rPr>
        <w:t>.2 重新招标和不再招标</w:t>
      </w:r>
      <w:r>
        <w:tab/>
      </w:r>
      <w:r>
        <w:fldChar w:fldCharType="begin"/>
      </w:r>
      <w:r>
        <w:instrText xml:space="preserve"> PAGEREF _Toc18888 \h </w:instrText>
      </w:r>
      <w:r>
        <w:fldChar w:fldCharType="separate"/>
      </w:r>
      <w:r>
        <w:t>8</w:t>
      </w:r>
      <w:r>
        <w:fldChar w:fldCharType="end"/>
      </w:r>
      <w:r>
        <w:rPr>
          <w:rFonts w:hint="default"/>
          <w:lang w:val="en-US" w:eastAsia="zh-CN"/>
        </w:rPr>
        <w:fldChar w:fldCharType="end"/>
      </w:r>
    </w:p>
    <w:p>
      <w:pPr>
        <w:pStyle w:val="16"/>
        <w:tabs>
          <w:tab w:val="right" w:leader="dot" w:pos="9412"/>
        </w:tabs>
      </w:pPr>
      <w:r>
        <w:rPr>
          <w:rFonts w:hint="default"/>
          <w:lang w:val="en-US" w:eastAsia="zh-CN"/>
        </w:rPr>
        <w:fldChar w:fldCharType="begin"/>
      </w:r>
      <w:r>
        <w:rPr>
          <w:rFonts w:hint="default"/>
          <w:lang w:val="en-US" w:eastAsia="zh-CN"/>
        </w:rPr>
        <w:instrText xml:space="preserve"> HYPERLINK \l _Toc23400 </w:instrText>
      </w:r>
      <w:r>
        <w:rPr>
          <w:rFonts w:hint="default"/>
          <w:lang w:val="en-US" w:eastAsia="zh-CN"/>
        </w:rPr>
        <w:fldChar w:fldCharType="separate"/>
      </w:r>
      <w:r>
        <w:rPr>
          <w:rFonts w:hint="default" w:ascii="Times New Roman" w:hAnsi="Times New Roman" w:eastAsia="宋体" w:cs="Times New Roman"/>
          <w:snapToGrid w:val="0"/>
          <w:kern w:val="0"/>
        </w:rPr>
        <w:t>第</w:t>
      </w:r>
      <w:r>
        <w:rPr>
          <w:rFonts w:hint="eastAsia" w:ascii="Times New Roman" w:hAnsi="Times New Roman" w:eastAsia="宋体" w:cs="Times New Roman"/>
          <w:snapToGrid w:val="0"/>
          <w:kern w:val="0"/>
          <w:lang w:val="en-US" w:eastAsia="zh-CN"/>
        </w:rPr>
        <w:t>三</w:t>
      </w:r>
      <w:r>
        <w:rPr>
          <w:rFonts w:hint="default" w:ascii="Times New Roman" w:hAnsi="Times New Roman" w:eastAsia="宋体" w:cs="Times New Roman"/>
          <w:snapToGrid w:val="0"/>
          <w:kern w:val="0"/>
        </w:rPr>
        <w:t xml:space="preserve">章  </w:t>
      </w:r>
      <w:r>
        <w:rPr>
          <w:rFonts w:ascii="宋体" w:hAnsi="宋体"/>
        </w:rPr>
        <w:t>评标办法（</w:t>
      </w:r>
      <w:r>
        <w:rPr>
          <w:rFonts w:hint="eastAsia" w:ascii="宋体" w:hAnsi="宋体"/>
        </w:rPr>
        <w:t xml:space="preserve">经评审的最低投标价法 </w:t>
      </w:r>
      <w:r>
        <w:rPr>
          <w:rFonts w:ascii="宋体" w:hAnsi="宋体"/>
        </w:rPr>
        <w:t>）</w:t>
      </w:r>
      <w:r>
        <w:tab/>
      </w:r>
      <w:r>
        <w:fldChar w:fldCharType="begin"/>
      </w:r>
      <w:r>
        <w:instrText xml:space="preserve"> PAGEREF _Toc23400 \h </w:instrText>
      </w:r>
      <w:r>
        <w:fldChar w:fldCharType="separate"/>
      </w:r>
      <w:r>
        <w:t>9</w:t>
      </w:r>
      <w:r>
        <w:fldChar w:fldCharType="end"/>
      </w:r>
      <w:r>
        <w:rPr>
          <w:rFonts w:hint="default"/>
          <w:lang w:val="en-US" w:eastAsia="zh-CN"/>
        </w:rPr>
        <w:fldChar w:fldCharType="end"/>
      </w:r>
    </w:p>
    <w:p>
      <w:pPr>
        <w:pStyle w:val="16"/>
        <w:tabs>
          <w:tab w:val="right" w:leader="dot" w:pos="9412"/>
        </w:tabs>
      </w:pPr>
      <w:r>
        <w:rPr>
          <w:rFonts w:hint="default"/>
          <w:lang w:val="en-US" w:eastAsia="zh-CN"/>
        </w:rPr>
        <w:fldChar w:fldCharType="begin"/>
      </w:r>
      <w:r>
        <w:rPr>
          <w:rFonts w:hint="default"/>
          <w:lang w:val="en-US" w:eastAsia="zh-CN"/>
        </w:rPr>
        <w:instrText xml:space="preserve"> HYPERLINK \l _Toc31809 </w:instrText>
      </w:r>
      <w:r>
        <w:rPr>
          <w:rFonts w:hint="default"/>
          <w:lang w:val="en-US" w:eastAsia="zh-CN"/>
        </w:rPr>
        <w:fldChar w:fldCharType="separate"/>
      </w:r>
      <w:r>
        <w:rPr>
          <w:rFonts w:hint="default" w:ascii="Times New Roman" w:hAnsi="Times New Roman" w:eastAsia="宋体" w:cs="Times New Roman"/>
          <w:snapToGrid w:val="0"/>
          <w:kern w:val="0"/>
        </w:rPr>
        <w:t>第</w:t>
      </w:r>
      <w:r>
        <w:rPr>
          <w:rFonts w:hint="eastAsia" w:ascii="Times New Roman" w:hAnsi="Times New Roman" w:eastAsia="宋体" w:cs="Times New Roman"/>
          <w:snapToGrid w:val="0"/>
          <w:kern w:val="0"/>
          <w:lang w:val="en-US" w:eastAsia="zh-CN"/>
        </w:rPr>
        <w:t>四</w:t>
      </w:r>
      <w:r>
        <w:rPr>
          <w:rFonts w:hint="default" w:ascii="Times New Roman" w:hAnsi="Times New Roman" w:eastAsia="宋体" w:cs="Times New Roman"/>
          <w:snapToGrid w:val="0"/>
          <w:kern w:val="0"/>
        </w:rPr>
        <w:t xml:space="preserve">章  </w:t>
      </w:r>
      <w:r>
        <w:rPr>
          <w:rFonts w:hint="eastAsia" w:ascii="宋体" w:hAnsi="宋体"/>
        </w:rPr>
        <w:t>合同条款及格式</w:t>
      </w:r>
      <w:r>
        <w:tab/>
      </w:r>
      <w:r>
        <w:fldChar w:fldCharType="begin"/>
      </w:r>
      <w:r>
        <w:instrText xml:space="preserve"> PAGEREF _Toc31809 \h </w:instrText>
      </w:r>
      <w:r>
        <w:fldChar w:fldCharType="separate"/>
      </w:r>
      <w:r>
        <w:t>11</w:t>
      </w:r>
      <w:r>
        <w:fldChar w:fldCharType="end"/>
      </w:r>
      <w:r>
        <w:rPr>
          <w:rFonts w:hint="default"/>
          <w:lang w:val="en-US" w:eastAsia="zh-CN"/>
        </w:rPr>
        <w:fldChar w:fldCharType="end"/>
      </w:r>
    </w:p>
    <w:p>
      <w:pPr>
        <w:pStyle w:val="18"/>
        <w:tabs>
          <w:tab w:val="right" w:leader="dot" w:pos="9412"/>
        </w:tabs>
      </w:pPr>
      <w:r>
        <w:rPr>
          <w:rFonts w:hint="default"/>
          <w:lang w:val="en-US" w:eastAsia="zh-CN"/>
        </w:rPr>
        <w:fldChar w:fldCharType="begin"/>
      </w:r>
      <w:r>
        <w:rPr>
          <w:rFonts w:hint="default"/>
          <w:lang w:val="en-US" w:eastAsia="zh-CN"/>
        </w:rPr>
        <w:instrText xml:space="preserve"> HYPERLINK \l _Toc23545 </w:instrText>
      </w:r>
      <w:r>
        <w:rPr>
          <w:rFonts w:hint="default"/>
          <w:lang w:val="en-US" w:eastAsia="zh-CN"/>
        </w:rPr>
        <w:fldChar w:fldCharType="separate"/>
      </w:r>
      <w:r>
        <w:rPr>
          <w:rFonts w:hint="eastAsia" w:ascii="宋体" w:hAnsi="宋体" w:eastAsia="宋体" w:cs="宋体"/>
          <w:bCs/>
          <w:szCs w:val="24"/>
          <w:lang w:val="en-US" w:eastAsia="zh-CN"/>
        </w:rPr>
        <w:t>一、产品名称、规格、颜色、数量、单价、金额</w:t>
      </w:r>
      <w:r>
        <w:tab/>
      </w:r>
      <w:r>
        <w:fldChar w:fldCharType="begin"/>
      </w:r>
      <w:r>
        <w:instrText xml:space="preserve"> PAGEREF _Toc23545 \h </w:instrText>
      </w:r>
      <w:r>
        <w:fldChar w:fldCharType="separate"/>
      </w:r>
      <w:r>
        <w:t>13</w:t>
      </w:r>
      <w:r>
        <w:fldChar w:fldCharType="end"/>
      </w:r>
      <w:r>
        <w:rPr>
          <w:rFonts w:hint="default"/>
          <w:lang w:val="en-US" w:eastAsia="zh-CN"/>
        </w:rPr>
        <w:fldChar w:fldCharType="end"/>
      </w:r>
    </w:p>
    <w:p>
      <w:pPr>
        <w:pStyle w:val="18"/>
        <w:tabs>
          <w:tab w:val="right" w:leader="dot" w:pos="9412"/>
        </w:tabs>
      </w:pPr>
      <w:r>
        <w:rPr>
          <w:rFonts w:hint="default"/>
          <w:lang w:val="en-US" w:eastAsia="zh-CN"/>
        </w:rPr>
        <w:fldChar w:fldCharType="begin"/>
      </w:r>
      <w:r>
        <w:rPr>
          <w:rFonts w:hint="default"/>
          <w:lang w:val="en-US" w:eastAsia="zh-CN"/>
        </w:rPr>
        <w:instrText xml:space="preserve"> HYPERLINK \l _Toc27579 </w:instrText>
      </w:r>
      <w:r>
        <w:rPr>
          <w:rFonts w:hint="default"/>
          <w:lang w:val="en-US" w:eastAsia="zh-CN"/>
        </w:rPr>
        <w:fldChar w:fldCharType="separate"/>
      </w:r>
      <w:r>
        <w:rPr>
          <w:rFonts w:hint="eastAsia" w:ascii="宋体" w:hAnsi="宋体" w:eastAsia="宋体" w:cs="宋体"/>
          <w:bCs/>
          <w:szCs w:val="24"/>
          <w:lang w:val="en-US" w:eastAsia="zh-CN"/>
        </w:rPr>
        <w:t>二、</w:t>
      </w:r>
      <w:r>
        <w:rPr>
          <w:rFonts w:hint="eastAsia" w:ascii="宋体" w:hAnsi="宋体" w:cs="宋体"/>
          <w:bCs/>
          <w:szCs w:val="24"/>
          <w:lang w:val="en-US" w:eastAsia="zh-CN"/>
        </w:rPr>
        <w:t>质量要求、技术标准</w:t>
      </w:r>
      <w:r>
        <w:tab/>
      </w:r>
      <w:r>
        <w:fldChar w:fldCharType="begin"/>
      </w:r>
      <w:r>
        <w:instrText xml:space="preserve"> PAGEREF _Toc27579 \h </w:instrText>
      </w:r>
      <w:r>
        <w:fldChar w:fldCharType="separate"/>
      </w:r>
      <w:r>
        <w:t>13</w:t>
      </w:r>
      <w:r>
        <w:fldChar w:fldCharType="end"/>
      </w:r>
      <w:r>
        <w:rPr>
          <w:rFonts w:hint="default"/>
          <w:lang w:val="en-US" w:eastAsia="zh-CN"/>
        </w:rPr>
        <w:fldChar w:fldCharType="end"/>
      </w:r>
    </w:p>
    <w:p>
      <w:pPr>
        <w:pStyle w:val="18"/>
        <w:tabs>
          <w:tab w:val="right" w:leader="dot" w:pos="9412"/>
        </w:tabs>
      </w:pPr>
      <w:r>
        <w:rPr>
          <w:rFonts w:hint="default"/>
          <w:lang w:val="en-US" w:eastAsia="zh-CN"/>
        </w:rPr>
        <w:fldChar w:fldCharType="begin"/>
      </w:r>
      <w:r>
        <w:rPr>
          <w:rFonts w:hint="default"/>
          <w:lang w:val="en-US" w:eastAsia="zh-CN"/>
        </w:rPr>
        <w:instrText xml:space="preserve"> HYPERLINK \l _Toc3749 </w:instrText>
      </w:r>
      <w:r>
        <w:rPr>
          <w:rFonts w:hint="default"/>
          <w:lang w:val="en-US" w:eastAsia="zh-CN"/>
        </w:rPr>
        <w:fldChar w:fldCharType="separate"/>
      </w:r>
      <w:r>
        <w:rPr>
          <w:rFonts w:hint="eastAsia" w:ascii="宋体" w:hAnsi="宋体" w:cs="宋体"/>
          <w:bCs/>
          <w:szCs w:val="24"/>
          <w:lang w:val="en-US" w:eastAsia="zh-CN"/>
        </w:rPr>
        <w:t>三</w:t>
      </w:r>
      <w:r>
        <w:rPr>
          <w:rFonts w:hint="eastAsia" w:ascii="宋体" w:hAnsi="宋体" w:eastAsia="宋体" w:cs="宋体"/>
          <w:bCs/>
          <w:szCs w:val="24"/>
          <w:lang w:val="en-US" w:eastAsia="zh-CN"/>
        </w:rPr>
        <w:t>、</w:t>
      </w:r>
      <w:r>
        <w:rPr>
          <w:rFonts w:hint="eastAsia" w:ascii="宋体" w:hAnsi="宋体" w:cs="宋体"/>
          <w:bCs/>
          <w:szCs w:val="24"/>
          <w:lang w:val="en-US" w:eastAsia="zh-CN"/>
        </w:rPr>
        <w:t>供货时间、地点</w:t>
      </w:r>
      <w:r>
        <w:tab/>
      </w:r>
      <w:r>
        <w:fldChar w:fldCharType="begin"/>
      </w:r>
      <w:r>
        <w:instrText xml:space="preserve"> PAGEREF _Toc3749 \h </w:instrText>
      </w:r>
      <w:r>
        <w:fldChar w:fldCharType="separate"/>
      </w:r>
      <w:r>
        <w:t>14</w:t>
      </w:r>
      <w:r>
        <w:fldChar w:fldCharType="end"/>
      </w:r>
      <w:r>
        <w:rPr>
          <w:rFonts w:hint="default"/>
          <w:lang w:val="en-US" w:eastAsia="zh-CN"/>
        </w:rPr>
        <w:fldChar w:fldCharType="end"/>
      </w:r>
    </w:p>
    <w:p>
      <w:pPr>
        <w:pStyle w:val="18"/>
        <w:tabs>
          <w:tab w:val="right" w:leader="dot" w:pos="9412"/>
        </w:tabs>
      </w:pPr>
      <w:r>
        <w:rPr>
          <w:rFonts w:hint="default"/>
          <w:lang w:val="en-US" w:eastAsia="zh-CN"/>
        </w:rPr>
        <w:fldChar w:fldCharType="begin"/>
      </w:r>
      <w:r>
        <w:rPr>
          <w:rFonts w:hint="default"/>
          <w:lang w:val="en-US" w:eastAsia="zh-CN"/>
        </w:rPr>
        <w:instrText xml:space="preserve"> HYPERLINK \l _Toc21130 </w:instrText>
      </w:r>
      <w:r>
        <w:rPr>
          <w:rFonts w:hint="default"/>
          <w:lang w:val="en-US" w:eastAsia="zh-CN"/>
        </w:rPr>
        <w:fldChar w:fldCharType="separate"/>
      </w:r>
      <w:r>
        <w:rPr>
          <w:rFonts w:hint="eastAsia" w:ascii="宋体" w:hAnsi="宋体" w:cs="宋体"/>
          <w:bCs/>
          <w:szCs w:val="24"/>
          <w:lang w:val="en-US" w:eastAsia="zh-CN"/>
        </w:rPr>
        <w:t>四</w:t>
      </w:r>
      <w:r>
        <w:rPr>
          <w:rFonts w:hint="eastAsia" w:ascii="宋体" w:hAnsi="宋体" w:eastAsia="宋体" w:cs="宋体"/>
          <w:bCs/>
          <w:szCs w:val="24"/>
          <w:lang w:val="en-US" w:eastAsia="zh-CN"/>
        </w:rPr>
        <w:t>、</w:t>
      </w:r>
      <w:r>
        <w:rPr>
          <w:rFonts w:hint="eastAsia" w:ascii="宋体" w:hAnsi="宋体" w:cs="宋体"/>
          <w:bCs/>
          <w:szCs w:val="24"/>
          <w:lang w:val="en-US" w:eastAsia="zh-CN"/>
        </w:rPr>
        <w:t>产品包装标准</w:t>
      </w:r>
      <w:r>
        <w:tab/>
      </w:r>
      <w:r>
        <w:fldChar w:fldCharType="begin"/>
      </w:r>
      <w:r>
        <w:instrText xml:space="preserve"> PAGEREF _Toc21130 \h </w:instrText>
      </w:r>
      <w:r>
        <w:fldChar w:fldCharType="separate"/>
      </w:r>
      <w:r>
        <w:t>14</w:t>
      </w:r>
      <w:r>
        <w:fldChar w:fldCharType="end"/>
      </w:r>
      <w:r>
        <w:rPr>
          <w:rFonts w:hint="default"/>
          <w:lang w:val="en-US" w:eastAsia="zh-CN"/>
        </w:rPr>
        <w:fldChar w:fldCharType="end"/>
      </w:r>
    </w:p>
    <w:p>
      <w:pPr>
        <w:pStyle w:val="18"/>
        <w:tabs>
          <w:tab w:val="right" w:leader="dot" w:pos="9412"/>
        </w:tabs>
      </w:pPr>
      <w:r>
        <w:rPr>
          <w:rFonts w:hint="default"/>
          <w:lang w:val="en-US" w:eastAsia="zh-CN"/>
        </w:rPr>
        <w:fldChar w:fldCharType="begin"/>
      </w:r>
      <w:r>
        <w:rPr>
          <w:rFonts w:hint="default"/>
          <w:lang w:val="en-US" w:eastAsia="zh-CN"/>
        </w:rPr>
        <w:instrText xml:space="preserve"> HYPERLINK \l _Toc22368 </w:instrText>
      </w:r>
      <w:r>
        <w:rPr>
          <w:rFonts w:hint="default"/>
          <w:lang w:val="en-US" w:eastAsia="zh-CN"/>
        </w:rPr>
        <w:fldChar w:fldCharType="separate"/>
      </w:r>
      <w:r>
        <w:rPr>
          <w:rFonts w:hint="eastAsia" w:ascii="宋体" w:hAnsi="宋体" w:cs="宋体"/>
          <w:bCs/>
          <w:szCs w:val="24"/>
          <w:lang w:val="en-US" w:eastAsia="zh-CN"/>
        </w:rPr>
        <w:t>五</w:t>
      </w:r>
      <w:r>
        <w:rPr>
          <w:rFonts w:hint="eastAsia" w:ascii="宋体" w:hAnsi="宋体" w:eastAsia="宋体" w:cs="宋体"/>
          <w:bCs/>
          <w:szCs w:val="24"/>
          <w:lang w:val="en-US" w:eastAsia="zh-CN"/>
        </w:rPr>
        <w:t>、</w:t>
      </w:r>
      <w:r>
        <w:rPr>
          <w:rFonts w:hint="eastAsia" w:ascii="宋体" w:hAnsi="宋体" w:cs="宋体"/>
          <w:bCs/>
          <w:szCs w:val="24"/>
          <w:lang w:val="en-US" w:eastAsia="zh-CN"/>
        </w:rPr>
        <w:t>支付方式及结算原则</w:t>
      </w:r>
      <w:r>
        <w:tab/>
      </w:r>
      <w:r>
        <w:fldChar w:fldCharType="begin"/>
      </w:r>
      <w:r>
        <w:instrText xml:space="preserve"> PAGEREF _Toc22368 \h </w:instrText>
      </w:r>
      <w:r>
        <w:fldChar w:fldCharType="separate"/>
      </w:r>
      <w:r>
        <w:t>14</w:t>
      </w:r>
      <w:r>
        <w:fldChar w:fldCharType="end"/>
      </w:r>
      <w:r>
        <w:rPr>
          <w:rFonts w:hint="default"/>
          <w:lang w:val="en-US" w:eastAsia="zh-CN"/>
        </w:rPr>
        <w:fldChar w:fldCharType="end"/>
      </w:r>
    </w:p>
    <w:p>
      <w:pPr>
        <w:pStyle w:val="18"/>
        <w:tabs>
          <w:tab w:val="right" w:leader="dot" w:pos="9412"/>
        </w:tabs>
      </w:pPr>
      <w:r>
        <w:rPr>
          <w:rFonts w:hint="default"/>
          <w:lang w:val="en-US" w:eastAsia="zh-CN"/>
        </w:rPr>
        <w:fldChar w:fldCharType="begin"/>
      </w:r>
      <w:r>
        <w:rPr>
          <w:rFonts w:hint="default"/>
          <w:lang w:val="en-US" w:eastAsia="zh-CN"/>
        </w:rPr>
        <w:instrText xml:space="preserve"> HYPERLINK \l _Toc5112 </w:instrText>
      </w:r>
      <w:r>
        <w:rPr>
          <w:rFonts w:hint="default"/>
          <w:lang w:val="en-US" w:eastAsia="zh-CN"/>
        </w:rPr>
        <w:fldChar w:fldCharType="separate"/>
      </w:r>
      <w:r>
        <w:rPr>
          <w:rFonts w:hint="eastAsia" w:ascii="宋体" w:hAnsi="宋体" w:cs="宋体"/>
          <w:bCs/>
          <w:szCs w:val="24"/>
          <w:lang w:val="en-US" w:eastAsia="zh-CN"/>
        </w:rPr>
        <w:t>六</w:t>
      </w:r>
      <w:r>
        <w:rPr>
          <w:rFonts w:hint="eastAsia" w:ascii="宋体" w:hAnsi="宋体" w:eastAsia="宋体" w:cs="宋体"/>
          <w:bCs/>
          <w:szCs w:val="24"/>
          <w:lang w:val="en-US" w:eastAsia="zh-CN"/>
        </w:rPr>
        <w:t>、</w:t>
      </w:r>
      <w:r>
        <w:rPr>
          <w:rFonts w:hint="eastAsia" w:ascii="宋体" w:hAnsi="宋体" w:cs="宋体"/>
          <w:bCs/>
          <w:szCs w:val="24"/>
          <w:lang w:val="en-US" w:eastAsia="zh-CN"/>
        </w:rPr>
        <w:t>其他约定事项</w:t>
      </w:r>
      <w:r>
        <w:tab/>
      </w:r>
      <w:r>
        <w:fldChar w:fldCharType="begin"/>
      </w:r>
      <w:r>
        <w:instrText xml:space="preserve"> PAGEREF _Toc5112 \h </w:instrText>
      </w:r>
      <w:r>
        <w:fldChar w:fldCharType="separate"/>
      </w:r>
      <w:r>
        <w:t>15</w:t>
      </w:r>
      <w:r>
        <w:fldChar w:fldCharType="end"/>
      </w:r>
      <w:r>
        <w:rPr>
          <w:rFonts w:hint="default"/>
          <w:lang w:val="en-US" w:eastAsia="zh-CN"/>
        </w:rPr>
        <w:fldChar w:fldCharType="end"/>
      </w:r>
    </w:p>
    <w:p>
      <w:pPr>
        <w:pStyle w:val="18"/>
        <w:tabs>
          <w:tab w:val="right" w:leader="dot" w:pos="9412"/>
        </w:tabs>
      </w:pPr>
      <w:r>
        <w:rPr>
          <w:rFonts w:hint="default"/>
          <w:lang w:val="en-US" w:eastAsia="zh-CN"/>
        </w:rPr>
        <w:fldChar w:fldCharType="begin"/>
      </w:r>
      <w:r>
        <w:rPr>
          <w:rFonts w:hint="default"/>
          <w:lang w:val="en-US" w:eastAsia="zh-CN"/>
        </w:rPr>
        <w:instrText xml:space="preserve"> HYPERLINK \l _Toc1749 </w:instrText>
      </w:r>
      <w:r>
        <w:rPr>
          <w:rFonts w:hint="default"/>
          <w:lang w:val="en-US" w:eastAsia="zh-CN"/>
        </w:rPr>
        <w:fldChar w:fldCharType="separate"/>
      </w:r>
      <w:r>
        <w:rPr>
          <w:rFonts w:hint="eastAsia" w:ascii="宋体" w:hAnsi="宋体" w:cs="宋体"/>
          <w:bCs/>
          <w:szCs w:val="24"/>
          <w:lang w:val="en-US" w:eastAsia="zh-CN"/>
        </w:rPr>
        <w:t>七</w:t>
      </w:r>
      <w:r>
        <w:rPr>
          <w:rFonts w:hint="eastAsia" w:ascii="宋体" w:hAnsi="宋体" w:eastAsia="宋体" w:cs="宋体"/>
          <w:bCs/>
          <w:szCs w:val="24"/>
          <w:lang w:val="en-US" w:eastAsia="zh-CN"/>
        </w:rPr>
        <w:t>、</w:t>
      </w:r>
      <w:r>
        <w:rPr>
          <w:rFonts w:hint="eastAsia" w:ascii="宋体" w:hAnsi="宋体" w:cs="宋体"/>
          <w:bCs/>
          <w:szCs w:val="24"/>
          <w:lang w:val="en-US" w:eastAsia="zh-CN"/>
        </w:rPr>
        <w:t>违约责任</w:t>
      </w:r>
      <w:r>
        <w:tab/>
      </w:r>
      <w:r>
        <w:fldChar w:fldCharType="begin"/>
      </w:r>
      <w:r>
        <w:instrText xml:space="preserve"> PAGEREF _Toc1749 \h </w:instrText>
      </w:r>
      <w:r>
        <w:fldChar w:fldCharType="separate"/>
      </w:r>
      <w:r>
        <w:t>15</w:t>
      </w:r>
      <w:r>
        <w:fldChar w:fldCharType="end"/>
      </w:r>
      <w:r>
        <w:rPr>
          <w:rFonts w:hint="default"/>
          <w:lang w:val="en-US" w:eastAsia="zh-CN"/>
        </w:rPr>
        <w:fldChar w:fldCharType="end"/>
      </w:r>
    </w:p>
    <w:p>
      <w:pPr>
        <w:pStyle w:val="18"/>
        <w:tabs>
          <w:tab w:val="right" w:leader="dot" w:pos="9412"/>
        </w:tabs>
      </w:pPr>
      <w:r>
        <w:rPr>
          <w:rFonts w:hint="default"/>
          <w:lang w:val="en-US" w:eastAsia="zh-CN"/>
        </w:rPr>
        <w:fldChar w:fldCharType="begin"/>
      </w:r>
      <w:r>
        <w:rPr>
          <w:rFonts w:hint="default"/>
          <w:lang w:val="en-US" w:eastAsia="zh-CN"/>
        </w:rPr>
        <w:instrText xml:space="preserve"> HYPERLINK \l _Toc22150 </w:instrText>
      </w:r>
      <w:r>
        <w:rPr>
          <w:rFonts w:hint="default"/>
          <w:lang w:val="en-US" w:eastAsia="zh-CN"/>
        </w:rPr>
        <w:fldChar w:fldCharType="separate"/>
      </w:r>
      <w:r>
        <w:rPr>
          <w:rFonts w:hint="eastAsia" w:ascii="宋体" w:hAnsi="宋体" w:cs="宋体"/>
          <w:bCs/>
          <w:szCs w:val="24"/>
          <w:lang w:val="en-US" w:eastAsia="zh-CN"/>
        </w:rPr>
        <w:t>八</w:t>
      </w:r>
      <w:r>
        <w:rPr>
          <w:rFonts w:hint="eastAsia" w:ascii="宋体" w:hAnsi="宋体" w:eastAsia="宋体" w:cs="宋体"/>
          <w:bCs/>
          <w:szCs w:val="24"/>
          <w:lang w:val="en-US" w:eastAsia="zh-CN"/>
        </w:rPr>
        <w:t>、</w:t>
      </w:r>
      <w:r>
        <w:rPr>
          <w:rFonts w:hint="eastAsia" w:ascii="宋体" w:hAnsi="宋体" w:cs="宋体"/>
          <w:bCs/>
          <w:szCs w:val="24"/>
          <w:lang w:val="en-US" w:eastAsia="zh-CN"/>
        </w:rPr>
        <w:t>解决合同争议的方法</w:t>
      </w:r>
      <w:r>
        <w:tab/>
      </w:r>
      <w:r>
        <w:fldChar w:fldCharType="begin"/>
      </w:r>
      <w:r>
        <w:instrText xml:space="preserve"> PAGEREF _Toc22150 \h </w:instrText>
      </w:r>
      <w:r>
        <w:fldChar w:fldCharType="separate"/>
      </w:r>
      <w:r>
        <w:t>15</w:t>
      </w:r>
      <w:r>
        <w:fldChar w:fldCharType="end"/>
      </w:r>
      <w:r>
        <w:rPr>
          <w:rFonts w:hint="default"/>
          <w:lang w:val="en-US" w:eastAsia="zh-CN"/>
        </w:rPr>
        <w:fldChar w:fldCharType="end"/>
      </w:r>
    </w:p>
    <w:p>
      <w:pPr>
        <w:pStyle w:val="18"/>
        <w:tabs>
          <w:tab w:val="right" w:leader="dot" w:pos="9412"/>
        </w:tabs>
      </w:pPr>
      <w:r>
        <w:rPr>
          <w:rFonts w:hint="default"/>
          <w:lang w:val="en-US" w:eastAsia="zh-CN"/>
        </w:rPr>
        <w:fldChar w:fldCharType="begin"/>
      </w:r>
      <w:r>
        <w:rPr>
          <w:rFonts w:hint="default"/>
          <w:lang w:val="en-US" w:eastAsia="zh-CN"/>
        </w:rPr>
        <w:instrText xml:space="preserve"> HYPERLINK \l _Toc18444 </w:instrText>
      </w:r>
      <w:r>
        <w:rPr>
          <w:rFonts w:hint="default"/>
          <w:lang w:val="en-US" w:eastAsia="zh-CN"/>
        </w:rPr>
        <w:fldChar w:fldCharType="separate"/>
      </w:r>
      <w:r>
        <w:rPr>
          <w:rFonts w:hint="eastAsia" w:ascii="宋体" w:hAnsi="宋体" w:cs="宋体"/>
          <w:bCs/>
          <w:szCs w:val="24"/>
          <w:lang w:val="en-US" w:eastAsia="zh-CN"/>
        </w:rPr>
        <w:t>九</w:t>
      </w:r>
      <w:r>
        <w:rPr>
          <w:rFonts w:hint="eastAsia" w:ascii="宋体" w:hAnsi="宋体" w:eastAsia="宋体" w:cs="宋体"/>
          <w:bCs/>
          <w:szCs w:val="24"/>
          <w:lang w:val="en-US" w:eastAsia="zh-CN"/>
        </w:rPr>
        <w:t>、</w:t>
      </w:r>
      <w:r>
        <w:rPr>
          <w:rFonts w:hint="eastAsia" w:ascii="宋体" w:hAnsi="宋体" w:cs="宋体"/>
          <w:bCs/>
          <w:szCs w:val="24"/>
          <w:lang w:val="en-US" w:eastAsia="zh-CN"/>
        </w:rPr>
        <w:t>不可抗力</w:t>
      </w:r>
      <w:r>
        <w:tab/>
      </w:r>
      <w:r>
        <w:fldChar w:fldCharType="begin"/>
      </w:r>
      <w:r>
        <w:instrText xml:space="preserve"> PAGEREF _Toc18444 \h </w:instrText>
      </w:r>
      <w:r>
        <w:fldChar w:fldCharType="separate"/>
      </w:r>
      <w:r>
        <w:t>15</w:t>
      </w:r>
      <w:r>
        <w:fldChar w:fldCharType="end"/>
      </w:r>
      <w:r>
        <w:rPr>
          <w:rFonts w:hint="default"/>
          <w:lang w:val="en-US" w:eastAsia="zh-CN"/>
        </w:rPr>
        <w:fldChar w:fldCharType="end"/>
      </w:r>
    </w:p>
    <w:p>
      <w:pPr>
        <w:pStyle w:val="18"/>
        <w:tabs>
          <w:tab w:val="right" w:leader="dot" w:pos="9412"/>
        </w:tabs>
      </w:pPr>
      <w:r>
        <w:rPr>
          <w:rFonts w:hint="default"/>
          <w:lang w:val="en-US" w:eastAsia="zh-CN"/>
        </w:rPr>
        <w:fldChar w:fldCharType="begin"/>
      </w:r>
      <w:r>
        <w:rPr>
          <w:rFonts w:hint="default"/>
          <w:lang w:val="en-US" w:eastAsia="zh-CN"/>
        </w:rPr>
        <w:instrText xml:space="preserve"> HYPERLINK \l _Toc1375 </w:instrText>
      </w:r>
      <w:r>
        <w:rPr>
          <w:rFonts w:hint="default"/>
          <w:lang w:val="en-US" w:eastAsia="zh-CN"/>
        </w:rPr>
        <w:fldChar w:fldCharType="separate"/>
      </w:r>
      <w:r>
        <w:rPr>
          <w:rFonts w:hint="eastAsia" w:ascii="宋体" w:hAnsi="宋体" w:cs="宋体"/>
          <w:bCs/>
          <w:szCs w:val="24"/>
          <w:lang w:val="en-US" w:eastAsia="zh-CN"/>
        </w:rPr>
        <w:t>十、附则</w:t>
      </w:r>
      <w:r>
        <w:tab/>
      </w:r>
      <w:r>
        <w:fldChar w:fldCharType="begin"/>
      </w:r>
      <w:r>
        <w:instrText xml:space="preserve"> PAGEREF _Toc1375 \h </w:instrText>
      </w:r>
      <w:r>
        <w:fldChar w:fldCharType="separate"/>
      </w:r>
      <w:r>
        <w:t>16</w:t>
      </w:r>
      <w:r>
        <w:fldChar w:fldCharType="end"/>
      </w:r>
      <w:r>
        <w:rPr>
          <w:rFonts w:hint="default"/>
          <w:lang w:val="en-US" w:eastAsia="zh-CN"/>
        </w:rPr>
        <w:fldChar w:fldCharType="end"/>
      </w:r>
    </w:p>
    <w:p>
      <w:pPr>
        <w:pStyle w:val="16"/>
        <w:tabs>
          <w:tab w:val="right" w:leader="dot" w:pos="9412"/>
        </w:tabs>
      </w:pPr>
      <w:r>
        <w:rPr>
          <w:rFonts w:hint="default"/>
          <w:lang w:val="en-US" w:eastAsia="zh-CN"/>
        </w:rPr>
        <w:fldChar w:fldCharType="begin"/>
      </w:r>
      <w:r>
        <w:rPr>
          <w:rFonts w:hint="default"/>
          <w:lang w:val="en-US" w:eastAsia="zh-CN"/>
        </w:rPr>
        <w:instrText xml:space="preserve"> HYPERLINK \l _Toc15528 </w:instrText>
      </w:r>
      <w:r>
        <w:rPr>
          <w:rFonts w:hint="default"/>
          <w:lang w:val="en-US" w:eastAsia="zh-CN"/>
        </w:rPr>
        <w:fldChar w:fldCharType="separate"/>
      </w:r>
      <w:r>
        <w:rPr>
          <w:rFonts w:hint="eastAsia" w:ascii="Times New Roman" w:hAnsi="Times New Roman" w:cs="Times New Roman"/>
          <w:bCs w:val="0"/>
          <w:szCs w:val="36"/>
          <w:lang w:val="en-US" w:eastAsia="zh-CN"/>
        </w:rPr>
        <w:t>附件</w:t>
      </w:r>
      <w:r>
        <w:rPr>
          <w:rFonts w:hint="eastAsia" w:cs="Times New Roman"/>
          <w:bCs w:val="0"/>
          <w:szCs w:val="36"/>
          <w:lang w:val="en-US" w:eastAsia="zh-CN"/>
        </w:rPr>
        <w:t>一</w:t>
      </w:r>
      <w:r>
        <w:rPr>
          <w:rFonts w:hint="eastAsia" w:ascii="Times New Roman" w:hAnsi="Times New Roman" w:cs="Times New Roman"/>
          <w:bCs w:val="0"/>
          <w:szCs w:val="36"/>
          <w:lang w:val="en-US" w:eastAsia="zh-CN"/>
        </w:rPr>
        <w:t>：</w:t>
      </w:r>
      <w:r>
        <w:rPr>
          <w:rFonts w:hint="default" w:ascii="Times New Roman" w:hAnsi="Times New Roman" w:cs="Times New Roman"/>
          <w:bCs w:val="0"/>
          <w:szCs w:val="36"/>
        </w:rPr>
        <w:t>廉洁责任书</w:t>
      </w:r>
      <w:r>
        <w:tab/>
      </w:r>
      <w:r>
        <w:fldChar w:fldCharType="begin"/>
      </w:r>
      <w:r>
        <w:instrText xml:space="preserve"> PAGEREF _Toc15528 \h </w:instrText>
      </w:r>
      <w:r>
        <w:fldChar w:fldCharType="separate"/>
      </w:r>
      <w:r>
        <w:t>17</w:t>
      </w:r>
      <w:r>
        <w:fldChar w:fldCharType="end"/>
      </w:r>
      <w:r>
        <w:rPr>
          <w:rFonts w:hint="default"/>
          <w:lang w:val="en-US" w:eastAsia="zh-CN"/>
        </w:rPr>
        <w:fldChar w:fldCharType="end"/>
      </w:r>
    </w:p>
    <w:p>
      <w:pPr>
        <w:pStyle w:val="16"/>
        <w:tabs>
          <w:tab w:val="right" w:leader="dot" w:pos="9412"/>
        </w:tabs>
      </w:pPr>
      <w:r>
        <w:rPr>
          <w:rFonts w:hint="default"/>
          <w:lang w:val="en-US" w:eastAsia="zh-CN"/>
        </w:rPr>
        <w:fldChar w:fldCharType="begin"/>
      </w:r>
      <w:r>
        <w:rPr>
          <w:rFonts w:hint="default"/>
          <w:lang w:val="en-US" w:eastAsia="zh-CN"/>
        </w:rPr>
        <w:instrText xml:space="preserve"> HYPERLINK \l _Toc6708 </w:instrText>
      </w:r>
      <w:r>
        <w:rPr>
          <w:rFonts w:hint="default"/>
          <w:lang w:val="en-US" w:eastAsia="zh-CN"/>
        </w:rPr>
        <w:fldChar w:fldCharType="separate"/>
      </w:r>
      <w:r>
        <w:rPr>
          <w:rFonts w:hint="default" w:ascii="Times New Roman" w:hAnsi="Times New Roman" w:eastAsia="宋体" w:cs="Times New Roman"/>
          <w:snapToGrid w:val="0"/>
          <w:kern w:val="0"/>
        </w:rPr>
        <w:t>第</w:t>
      </w:r>
      <w:r>
        <w:rPr>
          <w:rFonts w:hint="eastAsia" w:ascii="Times New Roman" w:hAnsi="Times New Roman" w:eastAsia="宋体" w:cs="Times New Roman"/>
          <w:snapToGrid w:val="0"/>
          <w:kern w:val="0"/>
          <w:lang w:val="en-US" w:eastAsia="zh-CN"/>
        </w:rPr>
        <w:t>五</w:t>
      </w:r>
      <w:r>
        <w:rPr>
          <w:rFonts w:hint="default" w:ascii="Times New Roman" w:hAnsi="Times New Roman" w:eastAsia="宋体" w:cs="Times New Roman"/>
          <w:snapToGrid w:val="0"/>
          <w:kern w:val="0"/>
        </w:rPr>
        <w:t xml:space="preserve">章  </w:t>
      </w:r>
      <w:r>
        <w:rPr>
          <w:rFonts w:hint="eastAsia" w:ascii="宋体" w:hAnsi="宋体" w:eastAsia="宋体"/>
          <w:lang w:val="en-US" w:eastAsia="zh-CN"/>
        </w:rPr>
        <w:t>材料采购清单</w:t>
      </w:r>
      <w:r>
        <w:rPr>
          <w:rFonts w:hint="eastAsia" w:ascii="宋体" w:hAnsi="宋体"/>
          <w:lang w:val="en-US" w:eastAsia="zh-CN"/>
        </w:rPr>
        <w:t>及图纸</w:t>
      </w:r>
      <w:r>
        <w:tab/>
      </w:r>
      <w:r>
        <w:fldChar w:fldCharType="begin"/>
      </w:r>
      <w:r>
        <w:instrText xml:space="preserve"> PAGEREF _Toc6708 \h </w:instrText>
      </w:r>
      <w:r>
        <w:fldChar w:fldCharType="separate"/>
      </w:r>
      <w:r>
        <w:t>19</w:t>
      </w:r>
      <w:r>
        <w:fldChar w:fldCharType="end"/>
      </w:r>
      <w:r>
        <w:rPr>
          <w:rFonts w:hint="default"/>
          <w:lang w:val="en-US" w:eastAsia="zh-CN"/>
        </w:rPr>
        <w:fldChar w:fldCharType="end"/>
      </w:r>
    </w:p>
    <w:p>
      <w:pPr>
        <w:pStyle w:val="16"/>
        <w:tabs>
          <w:tab w:val="right" w:leader="dot" w:pos="9412"/>
        </w:tabs>
      </w:pPr>
      <w:r>
        <w:rPr>
          <w:rFonts w:hint="default"/>
          <w:lang w:val="en-US" w:eastAsia="zh-CN"/>
        </w:rPr>
        <w:fldChar w:fldCharType="begin"/>
      </w:r>
      <w:r>
        <w:rPr>
          <w:rFonts w:hint="default"/>
          <w:lang w:val="en-US" w:eastAsia="zh-CN"/>
        </w:rPr>
        <w:instrText xml:space="preserve"> HYPERLINK \l _Toc17352 </w:instrText>
      </w:r>
      <w:r>
        <w:rPr>
          <w:rFonts w:hint="default"/>
          <w:lang w:val="en-US" w:eastAsia="zh-CN"/>
        </w:rPr>
        <w:fldChar w:fldCharType="separate"/>
      </w:r>
      <w:r>
        <w:rPr>
          <w:rFonts w:hint="default" w:ascii="Times New Roman" w:hAnsi="Times New Roman" w:eastAsia="宋体" w:cs="Times New Roman"/>
          <w:snapToGrid w:val="0"/>
          <w:kern w:val="0"/>
        </w:rPr>
        <w:t>第</w:t>
      </w:r>
      <w:r>
        <w:rPr>
          <w:rFonts w:hint="eastAsia" w:ascii="Times New Roman" w:hAnsi="Times New Roman" w:eastAsia="宋体" w:cs="Times New Roman"/>
          <w:snapToGrid w:val="0"/>
          <w:kern w:val="0"/>
          <w:lang w:val="en-US" w:eastAsia="zh-CN"/>
        </w:rPr>
        <w:t>六</w:t>
      </w:r>
      <w:r>
        <w:rPr>
          <w:rFonts w:hint="default" w:ascii="Times New Roman" w:hAnsi="Times New Roman" w:eastAsia="宋体" w:cs="Times New Roman"/>
          <w:snapToGrid w:val="0"/>
          <w:kern w:val="0"/>
        </w:rPr>
        <w:t xml:space="preserve">章  </w:t>
      </w:r>
      <w:r>
        <w:rPr>
          <w:rFonts w:hint="eastAsia" w:ascii="宋体" w:hAnsi="宋体" w:eastAsia="宋体"/>
          <w:lang w:val="en-US" w:eastAsia="zh-CN"/>
        </w:rPr>
        <w:t>投标文件格式</w:t>
      </w:r>
      <w:r>
        <w:tab/>
      </w:r>
      <w:r>
        <w:fldChar w:fldCharType="begin"/>
      </w:r>
      <w:r>
        <w:instrText xml:space="preserve"> PAGEREF _Toc17352 \h </w:instrText>
      </w:r>
      <w:r>
        <w:fldChar w:fldCharType="separate"/>
      </w:r>
      <w:r>
        <w:t>20</w:t>
      </w:r>
      <w:r>
        <w:fldChar w:fldCharType="end"/>
      </w:r>
      <w:r>
        <w:rPr>
          <w:rFonts w:hint="default"/>
          <w:lang w:val="en-US" w:eastAsia="zh-CN"/>
        </w:rPr>
        <w:fldChar w:fldCharType="end"/>
      </w:r>
    </w:p>
    <w:p>
      <w:pPr>
        <w:pStyle w:val="11"/>
        <w:tabs>
          <w:tab w:val="right" w:leader="dot" w:pos="9412"/>
        </w:tabs>
      </w:pPr>
      <w:r>
        <w:rPr>
          <w:rFonts w:hint="default"/>
          <w:lang w:val="en-US" w:eastAsia="zh-CN"/>
        </w:rPr>
        <w:fldChar w:fldCharType="begin"/>
      </w:r>
      <w:r>
        <w:rPr>
          <w:rFonts w:hint="default"/>
          <w:lang w:val="en-US" w:eastAsia="zh-CN"/>
        </w:rPr>
        <w:instrText xml:space="preserve"> HYPERLINK \l _Toc23317 </w:instrText>
      </w:r>
      <w:r>
        <w:rPr>
          <w:rFonts w:hint="default"/>
          <w:lang w:val="en-US" w:eastAsia="zh-CN"/>
        </w:rPr>
        <w:fldChar w:fldCharType="separate"/>
      </w:r>
      <w:r>
        <w:rPr>
          <w:rFonts w:hint="eastAsia" w:ascii="宋体" w:hAnsi="宋体"/>
          <w:bCs/>
          <w:snapToGrid w:val="0"/>
          <w:kern w:val="0"/>
          <w:szCs w:val="32"/>
        </w:rPr>
        <w:t>（一）投标函</w:t>
      </w:r>
      <w:r>
        <w:tab/>
      </w:r>
      <w:r>
        <w:fldChar w:fldCharType="begin"/>
      </w:r>
      <w:r>
        <w:instrText xml:space="preserve"> PAGEREF _Toc23317 \h </w:instrText>
      </w:r>
      <w:r>
        <w:fldChar w:fldCharType="separate"/>
      </w:r>
      <w:r>
        <w:t>22</w:t>
      </w:r>
      <w:r>
        <w:fldChar w:fldCharType="end"/>
      </w:r>
      <w:r>
        <w:rPr>
          <w:rFonts w:hint="default"/>
          <w:lang w:val="en-US" w:eastAsia="zh-CN"/>
        </w:rPr>
        <w:fldChar w:fldCharType="end"/>
      </w:r>
    </w:p>
    <w:p>
      <w:pPr>
        <w:pStyle w:val="11"/>
        <w:tabs>
          <w:tab w:val="right" w:leader="dot" w:pos="9412"/>
        </w:tabs>
      </w:pPr>
      <w:r>
        <w:rPr>
          <w:rFonts w:hint="default"/>
          <w:lang w:val="en-US" w:eastAsia="zh-CN"/>
        </w:rPr>
        <w:fldChar w:fldCharType="begin"/>
      </w:r>
      <w:r>
        <w:rPr>
          <w:rFonts w:hint="default"/>
          <w:lang w:val="en-US" w:eastAsia="zh-CN"/>
        </w:rPr>
        <w:instrText xml:space="preserve"> HYPERLINK \l _Toc2300 </w:instrText>
      </w:r>
      <w:r>
        <w:rPr>
          <w:rFonts w:hint="default"/>
          <w:lang w:val="en-US" w:eastAsia="zh-CN"/>
        </w:rPr>
        <w:fldChar w:fldCharType="separate"/>
      </w:r>
      <w:r>
        <w:rPr>
          <w:rFonts w:hint="eastAsia" w:ascii="宋体" w:hAnsi="宋体" w:eastAsia="宋体" w:cs="Times New Roman"/>
          <w:bCs/>
          <w:snapToGrid w:val="0"/>
          <w:kern w:val="0"/>
          <w:szCs w:val="32"/>
          <w:lang w:val="en-US" w:eastAsia="zh-CN"/>
        </w:rPr>
        <w:t>（二）明细报价表</w:t>
      </w:r>
      <w:r>
        <w:tab/>
      </w:r>
      <w:r>
        <w:fldChar w:fldCharType="begin"/>
      </w:r>
      <w:r>
        <w:instrText xml:space="preserve"> PAGEREF _Toc2300 \h </w:instrText>
      </w:r>
      <w:r>
        <w:fldChar w:fldCharType="separate"/>
      </w:r>
      <w:r>
        <w:t>23</w:t>
      </w:r>
      <w:r>
        <w:fldChar w:fldCharType="end"/>
      </w:r>
      <w:r>
        <w:rPr>
          <w:rFonts w:hint="default"/>
          <w:lang w:val="en-US" w:eastAsia="zh-CN"/>
        </w:rPr>
        <w:fldChar w:fldCharType="end"/>
      </w:r>
    </w:p>
    <w:p>
      <w:pPr>
        <w:pStyle w:val="11"/>
        <w:tabs>
          <w:tab w:val="right" w:leader="dot" w:pos="9412"/>
        </w:tabs>
      </w:pPr>
      <w:r>
        <w:rPr>
          <w:rFonts w:hint="default"/>
          <w:lang w:val="en-US" w:eastAsia="zh-CN"/>
        </w:rPr>
        <w:fldChar w:fldCharType="begin"/>
      </w:r>
      <w:r>
        <w:rPr>
          <w:rFonts w:hint="default"/>
          <w:lang w:val="en-US" w:eastAsia="zh-CN"/>
        </w:rPr>
        <w:instrText xml:space="preserve"> HYPERLINK \l _Toc21517 </w:instrText>
      </w:r>
      <w:r>
        <w:rPr>
          <w:rFonts w:hint="default"/>
          <w:lang w:val="en-US" w:eastAsia="zh-CN"/>
        </w:rPr>
        <w:fldChar w:fldCharType="separate"/>
      </w:r>
      <w:r>
        <w:rPr>
          <w:rFonts w:ascii="宋体" w:hAnsi="宋体"/>
          <w:bCs/>
          <w:snapToGrid w:val="0"/>
          <w:kern w:val="0"/>
          <w:szCs w:val="32"/>
        </w:rPr>
        <w:t>（</w:t>
      </w:r>
      <w:r>
        <w:rPr>
          <w:rFonts w:hint="eastAsia" w:ascii="宋体" w:hAnsi="宋体"/>
          <w:bCs/>
          <w:snapToGrid w:val="0"/>
          <w:kern w:val="0"/>
          <w:szCs w:val="32"/>
          <w:lang w:val="en-US" w:eastAsia="zh-CN"/>
        </w:rPr>
        <w:t>三</w:t>
      </w:r>
      <w:r>
        <w:rPr>
          <w:rFonts w:ascii="宋体" w:hAnsi="宋体"/>
          <w:bCs/>
          <w:snapToGrid w:val="0"/>
          <w:kern w:val="0"/>
          <w:szCs w:val="32"/>
        </w:rPr>
        <w:t>）投标函附录</w:t>
      </w:r>
      <w:r>
        <w:tab/>
      </w:r>
      <w:r>
        <w:fldChar w:fldCharType="begin"/>
      </w:r>
      <w:r>
        <w:instrText xml:space="preserve"> PAGEREF _Toc21517 \h </w:instrText>
      </w:r>
      <w:r>
        <w:fldChar w:fldCharType="separate"/>
      </w:r>
      <w:r>
        <w:t>24</w:t>
      </w:r>
      <w:r>
        <w:fldChar w:fldCharType="end"/>
      </w:r>
      <w:r>
        <w:rPr>
          <w:rFonts w:hint="default"/>
          <w:lang w:val="en-US" w:eastAsia="zh-CN"/>
        </w:rPr>
        <w:fldChar w:fldCharType="end"/>
      </w:r>
    </w:p>
    <w:p>
      <w:pPr>
        <w:pStyle w:val="11"/>
        <w:tabs>
          <w:tab w:val="right" w:leader="dot" w:pos="9412"/>
        </w:tabs>
      </w:pPr>
      <w:r>
        <w:rPr>
          <w:rFonts w:hint="default"/>
          <w:lang w:val="en-US" w:eastAsia="zh-CN"/>
        </w:rPr>
        <w:fldChar w:fldCharType="begin"/>
      </w:r>
      <w:r>
        <w:rPr>
          <w:rFonts w:hint="default"/>
          <w:lang w:val="en-US" w:eastAsia="zh-CN"/>
        </w:rPr>
        <w:instrText xml:space="preserve"> HYPERLINK \l _Toc9212 </w:instrText>
      </w:r>
      <w:r>
        <w:rPr>
          <w:rFonts w:hint="default"/>
          <w:lang w:val="en-US" w:eastAsia="zh-CN"/>
        </w:rPr>
        <w:fldChar w:fldCharType="separate"/>
      </w:r>
      <w:r>
        <w:rPr>
          <w:rFonts w:ascii="宋体" w:hAnsi="宋体"/>
          <w:bCs/>
          <w:snapToGrid w:val="0"/>
          <w:kern w:val="0"/>
          <w:szCs w:val="32"/>
        </w:rPr>
        <w:t>（</w:t>
      </w:r>
      <w:r>
        <w:rPr>
          <w:rFonts w:hint="eastAsia" w:ascii="宋体" w:hAnsi="宋体"/>
          <w:bCs/>
          <w:snapToGrid w:val="0"/>
          <w:kern w:val="0"/>
          <w:szCs w:val="32"/>
          <w:lang w:val="en-US" w:eastAsia="zh-CN"/>
        </w:rPr>
        <w:t>四</w:t>
      </w:r>
      <w:r>
        <w:rPr>
          <w:rFonts w:ascii="宋体" w:hAnsi="宋体"/>
          <w:bCs/>
          <w:snapToGrid w:val="0"/>
          <w:kern w:val="0"/>
          <w:szCs w:val="32"/>
        </w:rPr>
        <w:t>）</w:t>
      </w:r>
      <w:r>
        <w:rPr>
          <w:rFonts w:hint="eastAsia" w:ascii="宋体" w:hAnsi="宋体"/>
          <w:bCs/>
          <w:snapToGrid w:val="0"/>
          <w:kern w:val="0"/>
          <w:szCs w:val="30"/>
        </w:rPr>
        <w:t>法定代表人身份证明</w:t>
      </w:r>
      <w:r>
        <w:tab/>
      </w:r>
      <w:r>
        <w:fldChar w:fldCharType="begin"/>
      </w:r>
      <w:r>
        <w:instrText xml:space="preserve"> PAGEREF _Toc9212 \h </w:instrText>
      </w:r>
      <w:r>
        <w:fldChar w:fldCharType="separate"/>
      </w:r>
      <w:r>
        <w:t>25</w:t>
      </w:r>
      <w:r>
        <w:fldChar w:fldCharType="end"/>
      </w:r>
      <w:r>
        <w:rPr>
          <w:rFonts w:hint="default"/>
          <w:lang w:val="en-US" w:eastAsia="zh-CN"/>
        </w:rPr>
        <w:fldChar w:fldCharType="end"/>
      </w:r>
    </w:p>
    <w:p>
      <w:pPr>
        <w:pStyle w:val="11"/>
        <w:tabs>
          <w:tab w:val="right" w:leader="dot" w:pos="9412"/>
        </w:tabs>
      </w:pPr>
      <w:r>
        <w:rPr>
          <w:rFonts w:hint="default"/>
          <w:lang w:val="en-US" w:eastAsia="zh-CN"/>
        </w:rPr>
        <w:fldChar w:fldCharType="begin"/>
      </w:r>
      <w:r>
        <w:rPr>
          <w:rFonts w:hint="default"/>
          <w:lang w:val="en-US" w:eastAsia="zh-CN"/>
        </w:rPr>
        <w:instrText xml:space="preserve"> HYPERLINK \l _Toc21117 </w:instrText>
      </w:r>
      <w:r>
        <w:rPr>
          <w:rFonts w:hint="default"/>
          <w:lang w:val="en-US" w:eastAsia="zh-CN"/>
        </w:rPr>
        <w:fldChar w:fldCharType="separate"/>
      </w:r>
      <w:r>
        <w:rPr>
          <w:rFonts w:hint="eastAsia" w:ascii="宋体" w:hAnsi="宋体"/>
          <w:kern w:val="0"/>
          <w:szCs w:val="28"/>
          <w:lang w:eastAsia="zh-CN"/>
        </w:rPr>
        <w:t>（</w:t>
      </w:r>
      <w:r>
        <w:rPr>
          <w:rFonts w:hint="eastAsia" w:ascii="宋体" w:hAnsi="宋体"/>
          <w:kern w:val="0"/>
          <w:szCs w:val="28"/>
          <w:lang w:val="en-US" w:eastAsia="zh-CN"/>
        </w:rPr>
        <w:t>五</w:t>
      </w:r>
      <w:r>
        <w:rPr>
          <w:rFonts w:hint="eastAsia" w:ascii="宋体" w:hAnsi="宋体"/>
          <w:kern w:val="0"/>
          <w:szCs w:val="28"/>
          <w:lang w:eastAsia="zh-CN"/>
        </w:rPr>
        <w:t>）</w:t>
      </w:r>
      <w:r>
        <w:rPr>
          <w:rFonts w:ascii="宋体" w:hAnsi="宋体"/>
          <w:bCs/>
          <w:snapToGrid w:val="0"/>
          <w:kern w:val="0"/>
          <w:szCs w:val="32"/>
        </w:rPr>
        <w:t>授权委托书</w:t>
      </w:r>
      <w:r>
        <w:tab/>
      </w:r>
      <w:r>
        <w:fldChar w:fldCharType="begin"/>
      </w:r>
      <w:r>
        <w:instrText xml:space="preserve"> PAGEREF _Toc21117 \h </w:instrText>
      </w:r>
      <w:r>
        <w:fldChar w:fldCharType="separate"/>
      </w:r>
      <w:r>
        <w:t>26</w:t>
      </w:r>
      <w:r>
        <w:fldChar w:fldCharType="end"/>
      </w:r>
      <w:r>
        <w:rPr>
          <w:rFonts w:hint="default"/>
          <w:lang w:val="en-US" w:eastAsia="zh-CN"/>
        </w:rPr>
        <w:fldChar w:fldCharType="end"/>
      </w:r>
    </w:p>
    <w:p>
      <w:pPr>
        <w:pStyle w:val="11"/>
        <w:tabs>
          <w:tab w:val="right" w:leader="dot" w:pos="9412"/>
        </w:tabs>
      </w:pPr>
      <w:r>
        <w:rPr>
          <w:rFonts w:hint="default"/>
          <w:lang w:val="en-US" w:eastAsia="zh-CN"/>
        </w:rPr>
        <w:fldChar w:fldCharType="begin"/>
      </w:r>
      <w:r>
        <w:rPr>
          <w:rFonts w:hint="default"/>
          <w:lang w:val="en-US" w:eastAsia="zh-CN"/>
        </w:rPr>
        <w:instrText xml:space="preserve"> HYPERLINK \l _Toc5887 </w:instrText>
      </w:r>
      <w:r>
        <w:rPr>
          <w:rFonts w:hint="default"/>
          <w:lang w:val="en-US" w:eastAsia="zh-CN"/>
        </w:rPr>
        <w:fldChar w:fldCharType="separate"/>
      </w:r>
      <w:r>
        <w:rPr>
          <w:rFonts w:hint="eastAsia" w:ascii="宋体" w:hAnsi="宋体" w:eastAsia="宋体" w:cs="Times New Roman"/>
          <w:kern w:val="0"/>
          <w:szCs w:val="28"/>
          <w:lang w:val="en-US" w:eastAsia="zh-CN"/>
        </w:rPr>
        <w:t>（</w:t>
      </w:r>
      <w:r>
        <w:rPr>
          <w:rFonts w:hint="eastAsia" w:ascii="宋体" w:hAnsi="宋体" w:cs="Times New Roman"/>
          <w:kern w:val="0"/>
          <w:szCs w:val="28"/>
          <w:lang w:val="en-US" w:eastAsia="zh-CN"/>
        </w:rPr>
        <w:t>六</w:t>
      </w:r>
      <w:r>
        <w:rPr>
          <w:rFonts w:hint="eastAsia" w:ascii="宋体" w:hAnsi="宋体" w:eastAsia="宋体" w:cs="Times New Roman"/>
          <w:kern w:val="0"/>
          <w:szCs w:val="28"/>
          <w:lang w:eastAsia="zh-CN"/>
        </w:rPr>
        <w:t>）资格条件及其他</w:t>
      </w:r>
      <w:r>
        <w:tab/>
      </w:r>
      <w:r>
        <w:fldChar w:fldCharType="begin"/>
      </w:r>
      <w:r>
        <w:instrText xml:space="preserve"> PAGEREF _Toc5887 \h </w:instrText>
      </w:r>
      <w:r>
        <w:fldChar w:fldCharType="separate"/>
      </w:r>
      <w:r>
        <w:t>27</w:t>
      </w:r>
      <w:r>
        <w:fldChar w:fldCharType="end"/>
      </w:r>
      <w:r>
        <w:rPr>
          <w:rFonts w:hint="default"/>
          <w:lang w:val="en-US" w:eastAsia="zh-CN"/>
        </w:rPr>
        <w:fldChar w:fldCharType="end"/>
      </w:r>
    </w:p>
    <w:p>
      <w:pPr>
        <w:pStyle w:val="11"/>
        <w:tabs>
          <w:tab w:val="right" w:leader="dot" w:pos="9412"/>
        </w:tabs>
      </w:pPr>
      <w:r>
        <w:rPr>
          <w:rFonts w:hint="default"/>
          <w:lang w:val="en-US" w:eastAsia="zh-CN"/>
        </w:rPr>
        <w:fldChar w:fldCharType="begin"/>
      </w:r>
      <w:r>
        <w:rPr>
          <w:rFonts w:hint="default"/>
          <w:lang w:val="en-US" w:eastAsia="zh-CN"/>
        </w:rPr>
        <w:instrText xml:space="preserve"> HYPERLINK \l _Toc6295 </w:instrText>
      </w:r>
      <w:r>
        <w:rPr>
          <w:rFonts w:hint="default"/>
          <w:lang w:val="en-US" w:eastAsia="zh-CN"/>
        </w:rPr>
        <w:fldChar w:fldCharType="separate"/>
      </w:r>
      <w:r>
        <w:rPr>
          <w:rFonts w:hint="eastAsia" w:ascii="宋体" w:hAnsi="宋体" w:eastAsia="宋体" w:cs="Times New Roman"/>
          <w:kern w:val="0"/>
          <w:szCs w:val="28"/>
          <w:lang w:val="en-US" w:eastAsia="zh-CN"/>
        </w:rPr>
        <w:t>（</w:t>
      </w:r>
      <w:r>
        <w:rPr>
          <w:rFonts w:hint="eastAsia" w:ascii="宋体" w:hAnsi="宋体" w:cs="Times New Roman"/>
          <w:kern w:val="0"/>
          <w:szCs w:val="28"/>
          <w:lang w:val="en-US" w:eastAsia="zh-CN"/>
        </w:rPr>
        <w:t>七</w:t>
      </w:r>
      <w:r>
        <w:rPr>
          <w:rFonts w:hint="eastAsia" w:ascii="宋体" w:hAnsi="宋体" w:eastAsia="宋体" w:cs="Times New Roman"/>
          <w:kern w:val="0"/>
          <w:szCs w:val="28"/>
          <w:lang w:val="en-US" w:eastAsia="zh-CN"/>
        </w:rPr>
        <w:t>）书面声明</w:t>
      </w:r>
      <w:r>
        <w:tab/>
      </w:r>
      <w:r>
        <w:fldChar w:fldCharType="begin"/>
      </w:r>
      <w:r>
        <w:instrText xml:space="preserve"> PAGEREF _Toc6295 \h </w:instrText>
      </w:r>
      <w:r>
        <w:fldChar w:fldCharType="separate"/>
      </w:r>
      <w:r>
        <w:t>28</w:t>
      </w:r>
      <w:r>
        <w:fldChar w:fldCharType="end"/>
      </w:r>
      <w:r>
        <w:rPr>
          <w:rFonts w:hint="default"/>
          <w:lang w:val="en-US" w:eastAsia="zh-CN"/>
        </w:rPr>
        <w:fldChar w:fldCharType="end"/>
      </w:r>
    </w:p>
    <w:p>
      <w:pPr>
        <w:pStyle w:val="9"/>
        <w:pageBreakBefore w:val="0"/>
        <w:kinsoku/>
        <w:overflowPunct/>
        <w:topLinePunct w:val="0"/>
        <w:bidi w:val="0"/>
        <w:spacing w:line="360" w:lineRule="auto"/>
        <w:rPr>
          <w:rFonts w:hint="default"/>
          <w:lang w:val="en-US" w:eastAsia="zh-CN"/>
        </w:rPr>
      </w:pPr>
      <w:r>
        <w:rPr>
          <w:rFonts w:hint="default"/>
          <w:lang w:val="en-US" w:eastAsia="zh-CN"/>
        </w:rPr>
        <w:fldChar w:fldCharType="end"/>
      </w:r>
    </w:p>
    <w:p>
      <w:pPr>
        <w:pStyle w:val="10"/>
        <w:rPr>
          <w:rFonts w:hint="default"/>
          <w:lang w:val="en-US" w:eastAsia="zh-CN"/>
        </w:rPr>
      </w:pPr>
    </w:p>
    <w:p>
      <w:pPr>
        <w:pStyle w:val="10"/>
        <w:rPr>
          <w:rFonts w:hint="default"/>
          <w:lang w:val="en-US" w:eastAsia="zh-CN"/>
        </w:rPr>
      </w:pPr>
    </w:p>
    <w:p>
      <w:pPr>
        <w:pStyle w:val="10"/>
        <w:rPr>
          <w:rFonts w:hint="default"/>
          <w:lang w:val="en-US" w:eastAsia="zh-CN"/>
        </w:rPr>
      </w:pPr>
    </w:p>
    <w:p>
      <w:pPr>
        <w:pStyle w:val="10"/>
        <w:rPr>
          <w:rFonts w:hint="default"/>
          <w:lang w:val="en-US" w:eastAsia="zh-CN"/>
        </w:rPr>
      </w:pPr>
    </w:p>
    <w:p>
      <w:pPr>
        <w:pStyle w:val="10"/>
        <w:rPr>
          <w:rFonts w:hint="default"/>
          <w:lang w:val="en-US" w:eastAsia="zh-CN"/>
        </w:rPr>
      </w:pPr>
    </w:p>
    <w:p>
      <w:pPr>
        <w:pStyle w:val="10"/>
        <w:rPr>
          <w:rFonts w:hint="default"/>
          <w:lang w:val="en-US" w:eastAsia="zh-CN"/>
        </w:rPr>
      </w:pPr>
    </w:p>
    <w:p>
      <w:pPr>
        <w:pStyle w:val="10"/>
        <w:rPr>
          <w:rFonts w:hint="default"/>
          <w:lang w:val="en-US" w:eastAsia="zh-CN"/>
        </w:rPr>
      </w:pPr>
    </w:p>
    <w:p>
      <w:pPr>
        <w:pageBreakBefore w:val="0"/>
        <w:kinsoku/>
        <w:overflowPunct/>
        <w:topLinePunct w:val="0"/>
        <w:bidi w:val="0"/>
        <w:spacing w:line="360" w:lineRule="auto"/>
        <w:rPr>
          <w:rFonts w:hint="default" w:ascii="Times New Roman" w:hAnsi="Times New Roman" w:cs="Times New Roman"/>
          <w:color w:val="000000" w:themeColor="text1"/>
          <w14:textFill>
            <w14:solidFill>
              <w14:schemeClr w14:val="tx1"/>
            </w14:solidFill>
          </w14:textFill>
        </w:rPr>
      </w:pPr>
      <w:bookmarkStart w:id="6" w:name="_Toc430530414"/>
    </w:p>
    <w:bookmarkEnd w:id="6"/>
    <w:p>
      <w:pPr>
        <w:pStyle w:val="3"/>
        <w:pageBreakBefore w:val="0"/>
        <w:kinsoku/>
        <w:overflowPunct/>
        <w:topLinePunct w:val="0"/>
        <w:bidi w:val="0"/>
        <w:spacing w:line="360" w:lineRule="auto"/>
        <w:jc w:val="center"/>
        <w:rPr>
          <w:rFonts w:hint="default" w:ascii="Times New Roman" w:hAnsi="Times New Roman" w:eastAsia="宋体" w:cs="Times New Roman"/>
          <w:snapToGrid w:val="0"/>
          <w:color w:val="000000" w:themeColor="text1"/>
          <w:kern w:val="0"/>
          <w:sz w:val="36"/>
          <w:szCs w:val="36"/>
          <w14:textFill>
            <w14:solidFill>
              <w14:schemeClr w14:val="tx1"/>
            </w14:solidFill>
          </w14:textFill>
        </w:rPr>
        <w:sectPr>
          <w:footerReference r:id="rId4" w:type="default"/>
          <w:pgSz w:w="11907" w:h="16840"/>
          <w:pgMar w:top="1134" w:right="1191" w:bottom="1134" w:left="1304" w:header="851" w:footer="992" w:gutter="0"/>
          <w:pgNumType w:start="1"/>
          <w:cols w:space="720" w:num="1"/>
          <w:docGrid w:linePitch="380" w:charSpace="-5735"/>
        </w:sectPr>
      </w:pPr>
      <w:bookmarkStart w:id="7" w:name="_Toc287607727"/>
      <w:bookmarkStart w:id="8" w:name="_Toc509218691"/>
      <w:bookmarkStart w:id="9" w:name="_Toc287620666"/>
      <w:bookmarkStart w:id="10" w:name="_Toc95830656"/>
      <w:bookmarkStart w:id="11" w:name="_Toc224103298"/>
      <w:bookmarkStart w:id="12" w:name="_Toc430530415"/>
      <w:bookmarkStart w:id="13" w:name="_Toc24576"/>
      <w:bookmarkStart w:id="14" w:name="_Toc277082535"/>
      <w:bookmarkStart w:id="15" w:name="_Toc21630"/>
    </w:p>
    <w:p>
      <w:pPr>
        <w:pStyle w:val="3"/>
        <w:pageBreakBefore w:val="0"/>
        <w:kinsoku/>
        <w:overflowPunct/>
        <w:topLinePunct w:val="0"/>
        <w:bidi w:val="0"/>
        <w:spacing w:line="360" w:lineRule="auto"/>
        <w:jc w:val="center"/>
        <w:rPr>
          <w:rFonts w:hint="default" w:ascii="Times New Roman" w:hAnsi="Times New Roman" w:eastAsia="宋体" w:cs="Times New Roman"/>
          <w:snapToGrid w:val="0"/>
          <w:color w:val="000000" w:themeColor="text1"/>
          <w:kern w:val="0"/>
          <w:sz w:val="36"/>
          <w:szCs w:val="36"/>
          <w14:textFill>
            <w14:solidFill>
              <w14:schemeClr w14:val="tx1"/>
            </w14:solidFill>
          </w14:textFill>
        </w:rPr>
      </w:pPr>
      <w:bookmarkStart w:id="16" w:name="_Toc25827"/>
      <w:r>
        <w:rPr>
          <w:rFonts w:hint="default" w:ascii="Times New Roman" w:hAnsi="Times New Roman" w:eastAsia="宋体" w:cs="Times New Roman"/>
          <w:snapToGrid w:val="0"/>
          <w:color w:val="000000" w:themeColor="text1"/>
          <w:kern w:val="0"/>
          <w:sz w:val="36"/>
          <w:szCs w:val="36"/>
          <w14:textFill>
            <w14:solidFill>
              <w14:schemeClr w14:val="tx1"/>
            </w14:solidFill>
          </w14:textFill>
        </w:rPr>
        <w:t>第一章  招标公告</w:t>
      </w:r>
      <w:bookmarkEnd w:id="7"/>
      <w:bookmarkEnd w:id="8"/>
      <w:bookmarkEnd w:id="9"/>
      <w:bookmarkEnd w:id="10"/>
      <w:bookmarkEnd w:id="11"/>
      <w:bookmarkEnd w:id="12"/>
      <w:bookmarkEnd w:id="13"/>
      <w:bookmarkEnd w:id="14"/>
      <w:bookmarkEnd w:id="15"/>
      <w:bookmarkEnd w:id="16"/>
    </w:p>
    <w:p>
      <w:pPr>
        <w:keepNext w:val="0"/>
        <w:keepLines w:val="0"/>
        <w:pageBreakBefore w:val="0"/>
        <w:widowControl w:val="0"/>
        <w:numPr>
          <w:ilvl w:val="0"/>
          <w:numId w:val="0"/>
        </w:numPr>
        <w:kinsoku/>
        <w:wordWrap/>
        <w:overflowPunct/>
        <w:topLinePunct w:val="0"/>
        <w:autoSpaceDE/>
        <w:autoSpaceDN/>
        <w:bidi w:val="0"/>
        <w:adjustRightInd/>
        <w:snapToGrid/>
        <w:spacing w:before="120" w:line="360" w:lineRule="auto"/>
        <w:jc w:val="center"/>
        <w:textAlignment w:val="auto"/>
        <w:outlineLvl w:val="9"/>
        <w:rPr>
          <w:rFonts w:hint="default" w:ascii="Times New Roman" w:hAnsi="Times New Roman" w:eastAsia="宋体" w:cs="Times New Roman"/>
          <w:b/>
          <w:bCs/>
          <w:sz w:val="28"/>
          <w:szCs w:val="28"/>
          <w:u w:val="single"/>
          <w:lang w:val="en-US" w:eastAsia="zh-CN"/>
        </w:rPr>
      </w:pPr>
      <w:bookmarkStart w:id="17" w:name="_Toc29601"/>
      <w:bookmarkStart w:id="18" w:name="_Toc17697"/>
      <w:bookmarkStart w:id="19" w:name="_Toc287607733"/>
      <w:bookmarkStart w:id="20" w:name="_Toc287620672"/>
      <w:bookmarkStart w:id="21" w:name="_Toc95830662"/>
      <w:bookmarkStart w:id="22" w:name="_Toc200359432"/>
      <w:bookmarkStart w:id="23" w:name="_Toc277082541"/>
      <w:bookmarkStart w:id="24" w:name="_Toc224103304"/>
      <w:bookmarkStart w:id="25" w:name="_Toc200359243"/>
      <w:bookmarkStart w:id="26" w:name="_Toc509218697"/>
      <w:bookmarkStart w:id="27" w:name="_Toc430530421"/>
      <w:bookmarkStart w:id="28" w:name="_Hlk95131226"/>
      <w:r>
        <w:rPr>
          <w:rFonts w:hint="default" w:ascii="Times New Roman" w:hAnsi="Times New Roman" w:eastAsia="宋体" w:cs="Times New Roman"/>
          <w:b/>
          <w:bCs/>
          <w:sz w:val="28"/>
          <w:szCs w:val="28"/>
          <w:u w:val="single"/>
          <w:lang w:val="en-US" w:eastAsia="zh-CN"/>
        </w:rPr>
        <w:t>重庆市建筑科学研究院有限公司</w:t>
      </w:r>
      <w:bookmarkEnd w:id="17"/>
      <w:bookmarkEnd w:id="18"/>
    </w:p>
    <w:p>
      <w:pPr>
        <w:keepNext w:val="0"/>
        <w:keepLines w:val="0"/>
        <w:pageBreakBefore w:val="0"/>
        <w:widowControl w:val="0"/>
        <w:numPr>
          <w:ilvl w:val="0"/>
          <w:numId w:val="0"/>
        </w:numPr>
        <w:kinsoku/>
        <w:wordWrap/>
        <w:overflowPunct/>
        <w:topLinePunct w:val="0"/>
        <w:autoSpaceDE/>
        <w:autoSpaceDN/>
        <w:bidi w:val="0"/>
        <w:adjustRightInd/>
        <w:snapToGrid/>
        <w:spacing w:after="120" w:line="360" w:lineRule="auto"/>
        <w:jc w:val="center"/>
        <w:textAlignment w:val="auto"/>
        <w:rPr>
          <w:rFonts w:hint="default" w:ascii="Times New Roman" w:hAnsi="Times New Roman" w:eastAsia="宋体" w:cs="Times New Roman"/>
          <w:b/>
          <w:bCs/>
          <w:sz w:val="28"/>
          <w:szCs w:val="28"/>
          <w:u w:val="none"/>
          <w:lang w:val="en-US" w:eastAsia="zh-CN"/>
        </w:rPr>
      </w:pPr>
      <w:r>
        <w:rPr>
          <w:rFonts w:hint="default" w:ascii="Times New Roman" w:hAnsi="Times New Roman" w:eastAsia="宋体" w:cs="Times New Roman"/>
          <w:b/>
          <w:bCs/>
          <w:sz w:val="28"/>
          <w:szCs w:val="28"/>
          <w:u w:val="single"/>
          <w:lang w:val="en-US" w:eastAsia="zh-CN"/>
        </w:rPr>
        <w:t>江南分中心实验室搬迁项目（</w:t>
      </w:r>
      <w:r>
        <w:rPr>
          <w:rFonts w:hint="eastAsia" w:cs="Times New Roman"/>
          <w:b/>
          <w:bCs/>
          <w:sz w:val="28"/>
          <w:szCs w:val="28"/>
          <w:u w:val="single"/>
          <w:lang w:val="en-US" w:eastAsia="zh-CN"/>
        </w:rPr>
        <w:t>实验区</w:t>
      </w:r>
      <w:r>
        <w:rPr>
          <w:rFonts w:hint="default" w:ascii="Times New Roman" w:hAnsi="Times New Roman" w:eastAsia="宋体" w:cs="Times New Roman"/>
          <w:b/>
          <w:bCs/>
          <w:sz w:val="28"/>
          <w:szCs w:val="28"/>
          <w:u w:val="single"/>
          <w:lang w:val="en-US" w:eastAsia="zh-CN"/>
        </w:rPr>
        <w:t>）</w:t>
      </w:r>
      <w:r>
        <w:rPr>
          <w:rFonts w:hint="eastAsia" w:cs="Times New Roman"/>
          <w:b/>
          <w:bCs/>
          <w:sz w:val="28"/>
          <w:szCs w:val="28"/>
          <w:u w:val="single"/>
          <w:lang w:val="en-US" w:eastAsia="zh-CN"/>
        </w:rPr>
        <w:t>材料采购工程（电线电缆）</w:t>
      </w:r>
      <w:r>
        <w:rPr>
          <w:rFonts w:hint="default" w:ascii="Times New Roman" w:hAnsi="Times New Roman" w:eastAsia="宋体" w:cs="Times New Roman"/>
          <w:b/>
          <w:bCs/>
          <w:sz w:val="28"/>
          <w:szCs w:val="28"/>
          <w:u w:val="none"/>
          <w:lang w:val="en-US" w:eastAsia="zh-CN"/>
        </w:rPr>
        <w:t>招标公告</w:t>
      </w:r>
    </w:p>
    <w:p>
      <w:pPr>
        <w:keepNext w:val="0"/>
        <w:keepLines w:val="0"/>
        <w:pageBreakBefore w:val="0"/>
        <w:widowControl w:val="0"/>
        <w:numPr>
          <w:ilvl w:val="0"/>
          <w:numId w:val="0"/>
        </w:numPr>
        <w:kinsoku/>
        <w:wordWrap/>
        <w:overflowPunct/>
        <w:topLinePunct w:val="0"/>
        <w:autoSpaceDE/>
        <w:autoSpaceDN/>
        <w:bidi w:val="0"/>
        <w:adjustRightInd/>
        <w:snapToGrid/>
        <w:spacing w:before="120" w:after="120" w:line="360" w:lineRule="auto"/>
        <w:jc w:val="both"/>
        <w:textAlignment w:val="auto"/>
        <w:outlineLvl w:val="1"/>
        <w:rPr>
          <w:rFonts w:hint="default" w:ascii="Times New Roman" w:hAnsi="Times New Roman" w:eastAsia="宋体" w:cs="Times New Roman"/>
          <w:b/>
          <w:bCs/>
          <w:sz w:val="24"/>
          <w:szCs w:val="24"/>
          <w:u w:val="none"/>
          <w:lang w:val="en-US" w:eastAsia="zh-CN"/>
        </w:rPr>
      </w:pPr>
      <w:bookmarkStart w:id="29" w:name="_Toc16434"/>
      <w:bookmarkStart w:id="30" w:name="_Toc9596"/>
      <w:bookmarkStart w:id="31" w:name="_Toc13843"/>
      <w:r>
        <w:rPr>
          <w:rFonts w:hint="default" w:ascii="Times New Roman" w:hAnsi="Times New Roman" w:eastAsia="宋体" w:cs="Times New Roman"/>
          <w:b/>
          <w:bCs/>
          <w:sz w:val="24"/>
          <w:szCs w:val="24"/>
          <w:u w:val="none"/>
          <w:lang w:val="en-US" w:eastAsia="zh-CN"/>
        </w:rPr>
        <w:t>1.招标条件</w:t>
      </w:r>
      <w:bookmarkEnd w:id="29"/>
      <w:bookmarkEnd w:id="30"/>
      <w:bookmarkEnd w:id="31"/>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both"/>
        <w:textAlignment w:val="auto"/>
        <w:rPr>
          <w:rFonts w:hint="default" w:ascii="Times New Roman" w:hAnsi="Times New Roman" w:eastAsia="宋体" w:cs="Times New Roman"/>
          <w:b w:val="0"/>
          <w:bCs w:val="0"/>
          <w:sz w:val="24"/>
          <w:szCs w:val="24"/>
          <w:u w:val="none"/>
          <w:lang w:val="en-US" w:eastAsia="zh-CN"/>
        </w:rPr>
      </w:pPr>
      <w:r>
        <w:rPr>
          <w:rFonts w:hint="default" w:ascii="Times New Roman" w:hAnsi="Times New Roman" w:eastAsia="宋体" w:cs="Times New Roman"/>
          <w:b w:val="0"/>
          <w:bCs w:val="0"/>
          <w:sz w:val="24"/>
          <w:szCs w:val="24"/>
          <w:u w:val="none"/>
          <w:lang w:val="en-US" w:eastAsia="zh-CN"/>
        </w:rPr>
        <w:t>本次招标项目为重庆市建筑科学研究院有限公司“江南分中心实验室搬迁项目（</w:t>
      </w:r>
      <w:r>
        <w:rPr>
          <w:rFonts w:hint="eastAsia" w:ascii="Times New Roman" w:hAnsi="Times New Roman" w:eastAsia="宋体" w:cs="Times New Roman"/>
          <w:b w:val="0"/>
          <w:bCs w:val="0"/>
          <w:sz w:val="24"/>
          <w:szCs w:val="24"/>
          <w:u w:val="none"/>
          <w:lang w:val="en-US" w:eastAsia="zh-CN"/>
        </w:rPr>
        <w:t>实验区</w:t>
      </w:r>
      <w:r>
        <w:rPr>
          <w:rFonts w:hint="default" w:ascii="Times New Roman" w:hAnsi="Times New Roman" w:eastAsia="宋体" w:cs="Times New Roman"/>
          <w:b w:val="0"/>
          <w:bCs w:val="0"/>
          <w:sz w:val="24"/>
          <w:szCs w:val="24"/>
          <w:u w:val="none"/>
          <w:lang w:val="en-US" w:eastAsia="zh-CN"/>
        </w:rPr>
        <w:t>）</w:t>
      </w:r>
      <w:r>
        <w:rPr>
          <w:rFonts w:hint="eastAsia" w:ascii="Times New Roman" w:hAnsi="Times New Roman" w:eastAsia="宋体" w:cs="Times New Roman"/>
          <w:b w:val="0"/>
          <w:bCs w:val="0"/>
          <w:sz w:val="24"/>
          <w:szCs w:val="24"/>
          <w:u w:val="none"/>
          <w:lang w:val="en-US" w:eastAsia="zh-CN"/>
        </w:rPr>
        <w:t>材料采购工程（电线电缆）</w:t>
      </w:r>
      <w:r>
        <w:rPr>
          <w:rFonts w:hint="default" w:ascii="Times New Roman" w:hAnsi="Times New Roman" w:eastAsia="宋体" w:cs="Times New Roman"/>
          <w:b w:val="0"/>
          <w:bCs w:val="0"/>
          <w:sz w:val="24"/>
          <w:szCs w:val="24"/>
          <w:u w:val="none"/>
          <w:lang w:val="en-US" w:eastAsia="zh-CN"/>
        </w:rPr>
        <w:t>”，招标人为</w:t>
      </w:r>
      <w:r>
        <w:rPr>
          <w:rFonts w:hint="default" w:ascii="Times New Roman" w:hAnsi="Times New Roman" w:eastAsia="宋体" w:cs="Times New Roman"/>
          <w:b w:val="0"/>
          <w:bCs w:val="0"/>
          <w:sz w:val="24"/>
          <w:szCs w:val="24"/>
          <w:u w:val="single"/>
          <w:lang w:val="en-US" w:eastAsia="zh-CN"/>
        </w:rPr>
        <w:t>重庆市建筑科学研究院有限公司</w:t>
      </w:r>
      <w:r>
        <w:rPr>
          <w:rFonts w:hint="default" w:ascii="Times New Roman" w:hAnsi="Times New Roman" w:eastAsia="宋体" w:cs="Times New Roman"/>
          <w:b w:val="0"/>
          <w:bCs w:val="0"/>
          <w:sz w:val="24"/>
          <w:szCs w:val="24"/>
          <w:u w:val="none"/>
          <w:lang w:val="en-US" w:eastAsia="zh-CN"/>
        </w:rPr>
        <w:t>。项目已具备招标条件，现对该项目进行公开招标。</w:t>
      </w:r>
    </w:p>
    <w:p>
      <w:pPr>
        <w:keepNext w:val="0"/>
        <w:keepLines w:val="0"/>
        <w:pageBreakBefore w:val="0"/>
        <w:widowControl w:val="0"/>
        <w:numPr>
          <w:ilvl w:val="0"/>
          <w:numId w:val="0"/>
        </w:numPr>
        <w:kinsoku/>
        <w:wordWrap/>
        <w:overflowPunct/>
        <w:topLinePunct w:val="0"/>
        <w:autoSpaceDE/>
        <w:autoSpaceDN/>
        <w:bidi w:val="0"/>
        <w:adjustRightInd/>
        <w:snapToGrid/>
        <w:spacing w:before="120" w:after="120" w:line="360" w:lineRule="auto"/>
        <w:jc w:val="both"/>
        <w:textAlignment w:val="auto"/>
        <w:outlineLvl w:val="1"/>
        <w:rPr>
          <w:rFonts w:hint="default" w:ascii="Times New Roman" w:hAnsi="Times New Roman" w:eastAsia="宋体" w:cs="Times New Roman"/>
          <w:b/>
          <w:bCs/>
          <w:sz w:val="24"/>
          <w:szCs w:val="24"/>
          <w:highlight w:val="none"/>
          <w:u w:val="none"/>
          <w:lang w:val="en-US" w:eastAsia="zh-CN"/>
        </w:rPr>
      </w:pPr>
      <w:bookmarkStart w:id="32" w:name="_Toc19422"/>
      <w:bookmarkStart w:id="33" w:name="_Toc17757"/>
      <w:bookmarkStart w:id="34" w:name="_Toc20587"/>
      <w:r>
        <w:rPr>
          <w:rFonts w:hint="default" w:ascii="Times New Roman" w:hAnsi="Times New Roman" w:eastAsia="宋体" w:cs="Times New Roman"/>
          <w:b/>
          <w:bCs/>
          <w:sz w:val="24"/>
          <w:szCs w:val="24"/>
          <w:u w:val="none"/>
          <w:lang w:val="en-US" w:eastAsia="zh-CN"/>
        </w:rPr>
        <w:t>2</w:t>
      </w:r>
      <w:bookmarkEnd w:id="32"/>
      <w:r>
        <w:rPr>
          <w:rFonts w:hint="default" w:ascii="Times New Roman" w:hAnsi="Times New Roman" w:cs="Times New Roman"/>
          <w:b/>
          <w:bCs/>
          <w:sz w:val="24"/>
          <w:szCs w:val="24"/>
          <w:u w:val="none"/>
          <w:lang w:val="en-US" w:eastAsia="zh-CN"/>
        </w:rPr>
        <w:t>.采购内容</w:t>
      </w:r>
      <w:bookmarkEnd w:id="33"/>
      <w:bookmarkEnd w:id="34"/>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both"/>
        <w:textAlignment w:val="auto"/>
        <w:rPr>
          <w:rFonts w:hint="default" w:ascii="Times New Roman" w:hAnsi="Times New Roman" w:eastAsia="宋体" w:cs="Times New Roman"/>
          <w:b w:val="0"/>
          <w:bCs w:val="0"/>
          <w:sz w:val="24"/>
          <w:szCs w:val="24"/>
          <w:highlight w:val="none"/>
          <w:u w:val="none"/>
          <w:lang w:val="en-US" w:eastAsia="zh-CN"/>
        </w:rPr>
      </w:pPr>
      <w:bookmarkStart w:id="35" w:name="_Toc15972"/>
      <w:r>
        <w:rPr>
          <w:rFonts w:hint="default" w:ascii="Times New Roman" w:hAnsi="Times New Roman" w:eastAsia="宋体" w:cs="Times New Roman"/>
          <w:b w:val="0"/>
          <w:bCs w:val="0"/>
          <w:sz w:val="24"/>
          <w:szCs w:val="24"/>
          <w:highlight w:val="none"/>
          <w:u w:val="none"/>
          <w:lang w:val="en-US" w:eastAsia="zh-CN"/>
        </w:rPr>
        <w:t>2.1 采购清单：</w:t>
      </w:r>
      <w:bookmarkEnd w:id="35"/>
    </w:p>
    <w:tbl>
      <w:tblPr>
        <w:tblStyle w:val="21"/>
        <w:tblW w:w="7031"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908"/>
        <w:gridCol w:w="2819"/>
        <w:gridCol w:w="1576"/>
        <w:gridCol w:w="1728"/>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1" w:hRule="atLeast"/>
          <w:tblHeader/>
          <w:jc w:val="center"/>
        </w:trPr>
        <w:tc>
          <w:tcPr>
            <w:tcW w:w="90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bookmarkStart w:id="36" w:name="_Toc32010"/>
            <w:r>
              <w:rPr>
                <w:rFonts w:hint="eastAsia" w:ascii="宋体" w:hAnsi="宋体" w:eastAsia="宋体" w:cs="宋体"/>
                <w:i w:val="0"/>
                <w:iCs w:val="0"/>
                <w:color w:val="auto"/>
                <w:kern w:val="0"/>
                <w:sz w:val="24"/>
                <w:szCs w:val="24"/>
                <w:highlight w:val="none"/>
                <w:u w:val="none"/>
                <w:lang w:val="en-US" w:eastAsia="zh-CN" w:bidi="ar"/>
              </w:rPr>
              <w:t>序号</w:t>
            </w:r>
          </w:p>
        </w:tc>
        <w:tc>
          <w:tcPr>
            <w:tcW w:w="281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材料名称</w:t>
            </w:r>
          </w:p>
        </w:tc>
        <w:tc>
          <w:tcPr>
            <w:tcW w:w="157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计量单位</w:t>
            </w:r>
          </w:p>
        </w:tc>
        <w:tc>
          <w:tcPr>
            <w:tcW w:w="172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暂定采购量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jc w:val="center"/>
        </w:trPr>
        <w:tc>
          <w:tcPr>
            <w:tcW w:w="90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w:t>
            </w:r>
          </w:p>
        </w:tc>
        <w:tc>
          <w:tcPr>
            <w:tcW w:w="281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WDZC-BYJ-2.5mm2</w:t>
            </w:r>
          </w:p>
        </w:tc>
        <w:tc>
          <w:tcPr>
            <w:tcW w:w="157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m</w:t>
            </w:r>
          </w:p>
        </w:tc>
        <w:tc>
          <w:tcPr>
            <w:tcW w:w="172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11534.05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jc w:val="center"/>
        </w:trPr>
        <w:tc>
          <w:tcPr>
            <w:tcW w:w="90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2</w:t>
            </w:r>
          </w:p>
        </w:tc>
        <w:tc>
          <w:tcPr>
            <w:tcW w:w="281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WDZC-BYJ-4mm2</w:t>
            </w:r>
          </w:p>
        </w:tc>
        <w:tc>
          <w:tcPr>
            <w:tcW w:w="157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m</w:t>
            </w:r>
          </w:p>
        </w:tc>
        <w:tc>
          <w:tcPr>
            <w:tcW w:w="172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1888.54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jc w:val="center"/>
        </w:trPr>
        <w:tc>
          <w:tcPr>
            <w:tcW w:w="90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3</w:t>
            </w:r>
          </w:p>
        </w:tc>
        <w:tc>
          <w:tcPr>
            <w:tcW w:w="281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WDZC-BYJ-6mm2</w:t>
            </w:r>
          </w:p>
        </w:tc>
        <w:tc>
          <w:tcPr>
            <w:tcW w:w="157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m</w:t>
            </w:r>
          </w:p>
        </w:tc>
        <w:tc>
          <w:tcPr>
            <w:tcW w:w="172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19522.43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jc w:val="center"/>
        </w:trPr>
        <w:tc>
          <w:tcPr>
            <w:tcW w:w="90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4</w:t>
            </w:r>
          </w:p>
        </w:tc>
        <w:tc>
          <w:tcPr>
            <w:tcW w:w="281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WDZC-BYJ-10mm2</w:t>
            </w:r>
          </w:p>
        </w:tc>
        <w:tc>
          <w:tcPr>
            <w:tcW w:w="157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m</w:t>
            </w:r>
          </w:p>
        </w:tc>
        <w:tc>
          <w:tcPr>
            <w:tcW w:w="172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1082.21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jc w:val="center"/>
        </w:trPr>
        <w:tc>
          <w:tcPr>
            <w:tcW w:w="90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5</w:t>
            </w:r>
          </w:p>
        </w:tc>
        <w:tc>
          <w:tcPr>
            <w:tcW w:w="281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WDZC-BYJ-16</w:t>
            </w:r>
          </w:p>
        </w:tc>
        <w:tc>
          <w:tcPr>
            <w:tcW w:w="157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m</w:t>
            </w:r>
          </w:p>
        </w:tc>
        <w:tc>
          <w:tcPr>
            <w:tcW w:w="172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1.05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500" w:hRule="atLeast"/>
          <w:jc w:val="center"/>
        </w:trPr>
        <w:tc>
          <w:tcPr>
            <w:tcW w:w="90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6</w:t>
            </w:r>
          </w:p>
        </w:tc>
        <w:tc>
          <w:tcPr>
            <w:tcW w:w="281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WDZC-BYJ-25mm2</w:t>
            </w:r>
          </w:p>
        </w:tc>
        <w:tc>
          <w:tcPr>
            <w:tcW w:w="157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m</w:t>
            </w:r>
          </w:p>
        </w:tc>
        <w:tc>
          <w:tcPr>
            <w:tcW w:w="172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337.47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jc w:val="center"/>
        </w:trPr>
        <w:tc>
          <w:tcPr>
            <w:tcW w:w="90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7</w:t>
            </w:r>
          </w:p>
        </w:tc>
        <w:tc>
          <w:tcPr>
            <w:tcW w:w="281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WDZCN-BYJ-2.5</w:t>
            </w:r>
          </w:p>
        </w:tc>
        <w:tc>
          <w:tcPr>
            <w:tcW w:w="157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m</w:t>
            </w:r>
          </w:p>
        </w:tc>
        <w:tc>
          <w:tcPr>
            <w:tcW w:w="172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1893.53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jc w:val="center"/>
        </w:trPr>
        <w:tc>
          <w:tcPr>
            <w:tcW w:w="90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8</w:t>
            </w:r>
          </w:p>
        </w:tc>
        <w:tc>
          <w:tcPr>
            <w:tcW w:w="281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WDZC-BYJ-1.5mm2</w:t>
            </w:r>
          </w:p>
        </w:tc>
        <w:tc>
          <w:tcPr>
            <w:tcW w:w="157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m</w:t>
            </w:r>
          </w:p>
        </w:tc>
        <w:tc>
          <w:tcPr>
            <w:tcW w:w="172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1214.20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jc w:val="center"/>
        </w:trPr>
        <w:tc>
          <w:tcPr>
            <w:tcW w:w="90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9</w:t>
            </w:r>
          </w:p>
        </w:tc>
        <w:tc>
          <w:tcPr>
            <w:tcW w:w="281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ZR-RVV-2*1.0mm2</w:t>
            </w:r>
          </w:p>
        </w:tc>
        <w:tc>
          <w:tcPr>
            <w:tcW w:w="157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m</w:t>
            </w:r>
          </w:p>
        </w:tc>
        <w:tc>
          <w:tcPr>
            <w:tcW w:w="172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199.58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jc w:val="center"/>
        </w:trPr>
        <w:tc>
          <w:tcPr>
            <w:tcW w:w="90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10</w:t>
            </w:r>
          </w:p>
        </w:tc>
        <w:tc>
          <w:tcPr>
            <w:tcW w:w="281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ZR-RVV-6*1.0mm2</w:t>
            </w:r>
          </w:p>
        </w:tc>
        <w:tc>
          <w:tcPr>
            <w:tcW w:w="157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m</w:t>
            </w:r>
          </w:p>
        </w:tc>
        <w:tc>
          <w:tcPr>
            <w:tcW w:w="172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213.19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jc w:val="center"/>
        </w:trPr>
        <w:tc>
          <w:tcPr>
            <w:tcW w:w="90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11</w:t>
            </w:r>
          </w:p>
        </w:tc>
        <w:tc>
          <w:tcPr>
            <w:tcW w:w="281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RVV-2*1.0mm2</w:t>
            </w:r>
          </w:p>
        </w:tc>
        <w:tc>
          <w:tcPr>
            <w:tcW w:w="157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m</w:t>
            </w:r>
          </w:p>
        </w:tc>
        <w:tc>
          <w:tcPr>
            <w:tcW w:w="172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197.12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jc w:val="center"/>
        </w:trPr>
        <w:tc>
          <w:tcPr>
            <w:tcW w:w="90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12</w:t>
            </w:r>
          </w:p>
        </w:tc>
        <w:tc>
          <w:tcPr>
            <w:tcW w:w="281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RVV-2*1.5mm2</w:t>
            </w:r>
          </w:p>
        </w:tc>
        <w:tc>
          <w:tcPr>
            <w:tcW w:w="157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m</w:t>
            </w:r>
          </w:p>
        </w:tc>
        <w:tc>
          <w:tcPr>
            <w:tcW w:w="172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287.30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jc w:val="center"/>
        </w:trPr>
        <w:tc>
          <w:tcPr>
            <w:tcW w:w="90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13</w:t>
            </w:r>
          </w:p>
        </w:tc>
        <w:tc>
          <w:tcPr>
            <w:tcW w:w="281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RVS-2*1.5mm2</w:t>
            </w:r>
          </w:p>
        </w:tc>
        <w:tc>
          <w:tcPr>
            <w:tcW w:w="157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m</w:t>
            </w:r>
          </w:p>
        </w:tc>
        <w:tc>
          <w:tcPr>
            <w:tcW w:w="172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31.19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jc w:val="center"/>
        </w:trPr>
        <w:tc>
          <w:tcPr>
            <w:tcW w:w="90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14</w:t>
            </w:r>
          </w:p>
        </w:tc>
        <w:tc>
          <w:tcPr>
            <w:tcW w:w="281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WDZC-RYJY-2*1.0mm2</w:t>
            </w:r>
          </w:p>
        </w:tc>
        <w:tc>
          <w:tcPr>
            <w:tcW w:w="157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m</w:t>
            </w:r>
          </w:p>
        </w:tc>
        <w:tc>
          <w:tcPr>
            <w:tcW w:w="172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6370.89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jc w:val="center"/>
        </w:trPr>
        <w:tc>
          <w:tcPr>
            <w:tcW w:w="90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15</w:t>
            </w:r>
          </w:p>
        </w:tc>
        <w:tc>
          <w:tcPr>
            <w:tcW w:w="281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WDZC-YJY-3*25+2*16mm2</w:t>
            </w:r>
          </w:p>
        </w:tc>
        <w:tc>
          <w:tcPr>
            <w:tcW w:w="157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m</w:t>
            </w:r>
          </w:p>
        </w:tc>
        <w:tc>
          <w:tcPr>
            <w:tcW w:w="172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40.43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jc w:val="center"/>
        </w:trPr>
        <w:tc>
          <w:tcPr>
            <w:tcW w:w="90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16</w:t>
            </w:r>
          </w:p>
        </w:tc>
        <w:tc>
          <w:tcPr>
            <w:tcW w:w="281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WDZB-YJY-3*50+2*25mm2</w:t>
            </w:r>
          </w:p>
        </w:tc>
        <w:tc>
          <w:tcPr>
            <w:tcW w:w="157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m</w:t>
            </w:r>
          </w:p>
        </w:tc>
        <w:tc>
          <w:tcPr>
            <w:tcW w:w="172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171.70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500" w:hRule="atLeast"/>
          <w:jc w:val="center"/>
        </w:trPr>
        <w:tc>
          <w:tcPr>
            <w:tcW w:w="90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17</w:t>
            </w:r>
          </w:p>
        </w:tc>
        <w:tc>
          <w:tcPr>
            <w:tcW w:w="281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WDZC-YJY-4*25+1*16mm2</w:t>
            </w:r>
          </w:p>
        </w:tc>
        <w:tc>
          <w:tcPr>
            <w:tcW w:w="157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m</w:t>
            </w:r>
          </w:p>
        </w:tc>
        <w:tc>
          <w:tcPr>
            <w:tcW w:w="172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36.38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jc w:val="center"/>
        </w:trPr>
        <w:tc>
          <w:tcPr>
            <w:tcW w:w="90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18</w:t>
            </w:r>
          </w:p>
        </w:tc>
        <w:tc>
          <w:tcPr>
            <w:tcW w:w="281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WDZB-YJY-4*25+1*16mm2</w:t>
            </w:r>
          </w:p>
        </w:tc>
        <w:tc>
          <w:tcPr>
            <w:tcW w:w="157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m</w:t>
            </w:r>
          </w:p>
        </w:tc>
        <w:tc>
          <w:tcPr>
            <w:tcW w:w="172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16.52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500" w:hRule="atLeast"/>
          <w:jc w:val="center"/>
        </w:trPr>
        <w:tc>
          <w:tcPr>
            <w:tcW w:w="90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19</w:t>
            </w:r>
          </w:p>
        </w:tc>
        <w:tc>
          <w:tcPr>
            <w:tcW w:w="281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WDZB-YJY-4*35+1*16mm2</w:t>
            </w:r>
          </w:p>
        </w:tc>
        <w:tc>
          <w:tcPr>
            <w:tcW w:w="157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m</w:t>
            </w:r>
          </w:p>
        </w:tc>
        <w:tc>
          <w:tcPr>
            <w:tcW w:w="172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303.00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jc w:val="center"/>
        </w:trPr>
        <w:tc>
          <w:tcPr>
            <w:tcW w:w="90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20</w:t>
            </w:r>
          </w:p>
        </w:tc>
        <w:tc>
          <w:tcPr>
            <w:tcW w:w="281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WDZC-YJY-4*35+1*16mm2</w:t>
            </w:r>
          </w:p>
        </w:tc>
        <w:tc>
          <w:tcPr>
            <w:tcW w:w="157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m</w:t>
            </w:r>
          </w:p>
        </w:tc>
        <w:tc>
          <w:tcPr>
            <w:tcW w:w="172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518.73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jc w:val="center"/>
        </w:trPr>
        <w:tc>
          <w:tcPr>
            <w:tcW w:w="90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21</w:t>
            </w:r>
          </w:p>
        </w:tc>
        <w:tc>
          <w:tcPr>
            <w:tcW w:w="281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WDZB-YJY-4*50+1*25mm2</w:t>
            </w:r>
          </w:p>
        </w:tc>
        <w:tc>
          <w:tcPr>
            <w:tcW w:w="157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m</w:t>
            </w:r>
          </w:p>
        </w:tc>
        <w:tc>
          <w:tcPr>
            <w:tcW w:w="172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306.87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jc w:val="center"/>
        </w:trPr>
        <w:tc>
          <w:tcPr>
            <w:tcW w:w="90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22</w:t>
            </w:r>
          </w:p>
        </w:tc>
        <w:tc>
          <w:tcPr>
            <w:tcW w:w="281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WDZB-YJY-4*70+1*35mm2</w:t>
            </w:r>
          </w:p>
        </w:tc>
        <w:tc>
          <w:tcPr>
            <w:tcW w:w="157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m</w:t>
            </w:r>
          </w:p>
        </w:tc>
        <w:tc>
          <w:tcPr>
            <w:tcW w:w="172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39.51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jc w:val="center"/>
        </w:trPr>
        <w:tc>
          <w:tcPr>
            <w:tcW w:w="90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23</w:t>
            </w:r>
          </w:p>
        </w:tc>
        <w:tc>
          <w:tcPr>
            <w:tcW w:w="281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WDZB-YJY-4*95+1*50mm2</w:t>
            </w:r>
          </w:p>
        </w:tc>
        <w:tc>
          <w:tcPr>
            <w:tcW w:w="157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m</w:t>
            </w:r>
          </w:p>
        </w:tc>
        <w:tc>
          <w:tcPr>
            <w:tcW w:w="172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65.51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20" w:hRule="atLeast"/>
          <w:jc w:val="center"/>
        </w:trPr>
        <w:tc>
          <w:tcPr>
            <w:tcW w:w="90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24</w:t>
            </w:r>
          </w:p>
        </w:tc>
        <w:tc>
          <w:tcPr>
            <w:tcW w:w="281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WDZB-YJY-4*150+1*70mm2</w:t>
            </w:r>
          </w:p>
        </w:tc>
        <w:tc>
          <w:tcPr>
            <w:tcW w:w="157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m</w:t>
            </w:r>
          </w:p>
        </w:tc>
        <w:tc>
          <w:tcPr>
            <w:tcW w:w="172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386.33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jc w:val="center"/>
        </w:trPr>
        <w:tc>
          <w:tcPr>
            <w:tcW w:w="90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25</w:t>
            </w:r>
          </w:p>
        </w:tc>
        <w:tc>
          <w:tcPr>
            <w:tcW w:w="281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WDZB-YJY-4*185+1*95mm2</w:t>
            </w:r>
          </w:p>
        </w:tc>
        <w:tc>
          <w:tcPr>
            <w:tcW w:w="157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m</w:t>
            </w:r>
          </w:p>
        </w:tc>
        <w:tc>
          <w:tcPr>
            <w:tcW w:w="172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282.80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jc w:val="center"/>
        </w:trPr>
        <w:tc>
          <w:tcPr>
            <w:tcW w:w="90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26</w:t>
            </w:r>
          </w:p>
        </w:tc>
        <w:tc>
          <w:tcPr>
            <w:tcW w:w="281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WDZB-YJY-4*240+1*120mm2</w:t>
            </w:r>
          </w:p>
        </w:tc>
        <w:tc>
          <w:tcPr>
            <w:tcW w:w="157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m</w:t>
            </w:r>
          </w:p>
        </w:tc>
        <w:tc>
          <w:tcPr>
            <w:tcW w:w="172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1403.90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jc w:val="center"/>
        </w:trPr>
        <w:tc>
          <w:tcPr>
            <w:tcW w:w="90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27</w:t>
            </w:r>
          </w:p>
        </w:tc>
        <w:tc>
          <w:tcPr>
            <w:tcW w:w="281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WDZB-YJY-5*4mm2</w:t>
            </w:r>
          </w:p>
        </w:tc>
        <w:tc>
          <w:tcPr>
            <w:tcW w:w="157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m</w:t>
            </w:r>
          </w:p>
        </w:tc>
        <w:tc>
          <w:tcPr>
            <w:tcW w:w="172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715.14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jc w:val="center"/>
        </w:trPr>
        <w:tc>
          <w:tcPr>
            <w:tcW w:w="90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28</w:t>
            </w:r>
          </w:p>
        </w:tc>
        <w:tc>
          <w:tcPr>
            <w:tcW w:w="281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WDZB-YJY-5*6mm2</w:t>
            </w:r>
          </w:p>
        </w:tc>
        <w:tc>
          <w:tcPr>
            <w:tcW w:w="157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m</w:t>
            </w:r>
          </w:p>
        </w:tc>
        <w:tc>
          <w:tcPr>
            <w:tcW w:w="172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1110.84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jc w:val="center"/>
        </w:trPr>
        <w:tc>
          <w:tcPr>
            <w:tcW w:w="90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29</w:t>
            </w:r>
          </w:p>
        </w:tc>
        <w:tc>
          <w:tcPr>
            <w:tcW w:w="281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WDZB-YJY-5*10mm2</w:t>
            </w:r>
          </w:p>
        </w:tc>
        <w:tc>
          <w:tcPr>
            <w:tcW w:w="157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m</w:t>
            </w:r>
          </w:p>
        </w:tc>
        <w:tc>
          <w:tcPr>
            <w:tcW w:w="172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450.49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500" w:hRule="atLeast"/>
          <w:jc w:val="center"/>
        </w:trPr>
        <w:tc>
          <w:tcPr>
            <w:tcW w:w="90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30</w:t>
            </w:r>
          </w:p>
        </w:tc>
        <w:tc>
          <w:tcPr>
            <w:tcW w:w="281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WDZB-YJY-5*16mm2</w:t>
            </w:r>
          </w:p>
        </w:tc>
        <w:tc>
          <w:tcPr>
            <w:tcW w:w="157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m</w:t>
            </w:r>
          </w:p>
        </w:tc>
        <w:tc>
          <w:tcPr>
            <w:tcW w:w="172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728.04 </w:t>
            </w:r>
          </w:p>
        </w:tc>
      </w:tr>
    </w:tbl>
    <w:p>
      <w:pPr>
        <w:keepNext w:val="0"/>
        <w:keepLines w:val="0"/>
        <w:pageBreakBefore w:val="0"/>
        <w:widowControl w:val="0"/>
        <w:kinsoku/>
        <w:wordWrap w:val="0"/>
        <w:overflowPunct/>
        <w:topLinePunct w:val="0"/>
        <w:autoSpaceDE/>
        <w:autoSpaceDN/>
        <w:bidi w:val="0"/>
        <w:adjustRightInd/>
        <w:snapToGrid/>
        <w:spacing w:line="360" w:lineRule="auto"/>
        <w:ind w:firstLine="422" w:firstLineChars="200"/>
        <w:textAlignment w:val="auto"/>
        <w:rPr>
          <w:rFonts w:hint="default" w:ascii="Times New Roman" w:hAnsi="Times New Roman" w:eastAsia="宋体" w:cs="Times New Roman"/>
          <w:b/>
          <w:bCs/>
          <w:color w:val="auto"/>
          <w:lang w:eastAsia="zh-CN"/>
        </w:rPr>
      </w:pPr>
    </w:p>
    <w:p>
      <w:pPr>
        <w:keepNext w:val="0"/>
        <w:keepLines w:val="0"/>
        <w:pageBreakBefore w:val="0"/>
        <w:widowControl w:val="0"/>
        <w:kinsoku/>
        <w:wordWrap w:val="0"/>
        <w:overflowPunct/>
        <w:topLinePunct w:val="0"/>
        <w:autoSpaceDE/>
        <w:autoSpaceDN/>
        <w:bidi w:val="0"/>
        <w:adjustRightInd/>
        <w:snapToGrid/>
        <w:spacing w:line="360" w:lineRule="auto"/>
        <w:ind w:firstLine="361" w:firstLineChars="200"/>
        <w:textAlignment w:val="auto"/>
        <w:rPr>
          <w:rFonts w:hint="eastAsia" w:cs="Times New Roman"/>
          <w:b/>
          <w:bCs/>
          <w:color w:val="auto"/>
          <w:sz w:val="18"/>
          <w:szCs w:val="21"/>
          <w:lang w:val="en-US" w:eastAsia="zh-CN"/>
        </w:rPr>
      </w:pPr>
      <w:r>
        <w:rPr>
          <w:rFonts w:hint="default" w:ascii="Times New Roman" w:hAnsi="Times New Roman" w:eastAsia="宋体" w:cs="Times New Roman"/>
          <w:b/>
          <w:bCs/>
          <w:color w:val="auto"/>
          <w:sz w:val="18"/>
          <w:szCs w:val="21"/>
          <w:lang w:eastAsia="zh-CN"/>
        </w:rPr>
        <w:t>注：</w:t>
      </w:r>
      <w:r>
        <w:rPr>
          <w:rFonts w:hint="eastAsia" w:cs="Times New Roman"/>
          <w:b/>
          <w:bCs/>
          <w:color w:val="auto"/>
          <w:sz w:val="18"/>
          <w:szCs w:val="21"/>
          <w:lang w:val="en-US" w:eastAsia="zh-CN"/>
        </w:rPr>
        <w:t>1、具体参数设置详见设计图。</w:t>
      </w:r>
    </w:p>
    <w:p>
      <w:pPr>
        <w:keepNext w:val="0"/>
        <w:keepLines w:val="0"/>
        <w:pageBreakBefore w:val="0"/>
        <w:widowControl w:val="0"/>
        <w:kinsoku/>
        <w:wordWrap/>
        <w:overflowPunct/>
        <w:topLinePunct w:val="0"/>
        <w:autoSpaceDE/>
        <w:autoSpaceDN/>
        <w:bidi w:val="0"/>
        <w:adjustRightInd/>
        <w:snapToGrid/>
        <w:ind w:firstLine="723" w:firstLineChars="400"/>
        <w:textAlignment w:val="auto"/>
        <w:rPr>
          <w:rFonts w:hint="default"/>
          <w:lang w:val="en-US" w:eastAsia="zh-CN"/>
        </w:rPr>
      </w:pPr>
      <w:r>
        <w:rPr>
          <w:rFonts w:hint="eastAsia" w:cs="Times New Roman"/>
          <w:b/>
          <w:bCs/>
          <w:color w:val="auto"/>
          <w:kern w:val="2"/>
          <w:sz w:val="18"/>
          <w:szCs w:val="21"/>
          <w:lang w:val="en-US" w:eastAsia="zh-CN" w:bidi="ar-SA"/>
        </w:rPr>
        <w:t>2、上述采购清单与第五章“材料采购清单”不一致时，以第五章“材料采购清单”为准。</w:t>
      </w:r>
    </w:p>
    <w:p>
      <w:pPr>
        <w:pStyle w:val="9"/>
        <w:rPr>
          <w:rFonts w:hint="default"/>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before="120" w:after="120" w:line="360" w:lineRule="auto"/>
        <w:jc w:val="both"/>
        <w:textAlignment w:val="auto"/>
        <w:outlineLvl w:val="1"/>
        <w:rPr>
          <w:rFonts w:hint="default" w:ascii="Times New Roman" w:hAnsi="Times New Roman" w:eastAsia="宋体" w:cs="Times New Roman"/>
          <w:b/>
          <w:bCs/>
          <w:sz w:val="24"/>
          <w:szCs w:val="24"/>
          <w:u w:val="none"/>
          <w:lang w:val="en-US" w:eastAsia="zh-CN"/>
        </w:rPr>
      </w:pPr>
      <w:bookmarkStart w:id="37" w:name="_Toc17754"/>
      <w:bookmarkStart w:id="38" w:name="_Toc3265"/>
      <w:r>
        <w:rPr>
          <w:rFonts w:hint="default" w:ascii="Times New Roman" w:hAnsi="Times New Roman" w:eastAsia="宋体" w:cs="Times New Roman"/>
          <w:b/>
          <w:bCs/>
          <w:sz w:val="24"/>
          <w:szCs w:val="24"/>
          <w:u w:val="none"/>
          <w:lang w:val="en-US" w:eastAsia="zh-CN"/>
        </w:rPr>
        <w:t>3.投标人资格要求</w:t>
      </w:r>
      <w:bookmarkEnd w:id="36"/>
      <w:bookmarkEnd w:id="37"/>
      <w:bookmarkEnd w:id="38"/>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240" w:firstLineChars="100"/>
        <w:jc w:val="both"/>
        <w:textAlignment w:val="auto"/>
        <w:rPr>
          <w:rFonts w:hint="default" w:ascii="Times New Roman" w:hAnsi="Times New Roman" w:eastAsia="宋体" w:cs="Times New Roman"/>
          <w:b w:val="0"/>
          <w:bCs w:val="0"/>
          <w:sz w:val="24"/>
          <w:szCs w:val="24"/>
          <w:u w:val="none"/>
          <w:lang w:val="en-US" w:eastAsia="zh-CN"/>
        </w:rPr>
      </w:pPr>
      <w:bookmarkStart w:id="39" w:name="_Toc9803"/>
      <w:r>
        <w:rPr>
          <w:rFonts w:hint="default" w:ascii="Times New Roman" w:hAnsi="Times New Roman" w:eastAsia="宋体" w:cs="Times New Roman"/>
          <w:b w:val="0"/>
          <w:bCs w:val="0"/>
          <w:sz w:val="24"/>
          <w:szCs w:val="24"/>
          <w:u w:val="none"/>
          <w:lang w:val="en-US" w:eastAsia="zh-CN"/>
        </w:rPr>
        <w:t>3.1 一般资质条件：</w:t>
      </w:r>
      <w:bookmarkEnd w:id="39"/>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both"/>
        <w:textAlignment w:val="auto"/>
        <w:rPr>
          <w:rFonts w:hint="default" w:ascii="Times New Roman" w:hAnsi="Times New Roman" w:eastAsia="宋体" w:cs="Times New Roman"/>
          <w:b w:val="0"/>
          <w:bCs w:val="0"/>
          <w:sz w:val="24"/>
          <w:szCs w:val="24"/>
          <w:u w:val="none"/>
          <w:lang w:val="en-US" w:eastAsia="zh-CN"/>
        </w:rPr>
      </w:pPr>
      <w:r>
        <w:rPr>
          <w:rFonts w:hint="default" w:ascii="Times New Roman" w:hAnsi="Times New Roman" w:eastAsia="宋体" w:cs="Times New Roman"/>
          <w:b w:val="0"/>
          <w:bCs w:val="0"/>
          <w:sz w:val="24"/>
          <w:szCs w:val="24"/>
          <w:u w:val="none"/>
          <w:lang w:val="en-US" w:eastAsia="zh-CN"/>
        </w:rPr>
        <w:t>3.1.1 具有独立承担民事责任的能力；</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both"/>
        <w:textAlignment w:val="auto"/>
        <w:rPr>
          <w:rFonts w:hint="default" w:ascii="Times New Roman" w:hAnsi="Times New Roman" w:eastAsia="宋体" w:cs="Times New Roman"/>
          <w:b w:val="0"/>
          <w:bCs w:val="0"/>
          <w:sz w:val="24"/>
          <w:szCs w:val="24"/>
          <w:u w:val="none"/>
          <w:lang w:val="en-US" w:eastAsia="zh-CN"/>
        </w:rPr>
      </w:pPr>
      <w:r>
        <w:rPr>
          <w:rFonts w:hint="default" w:ascii="Times New Roman" w:hAnsi="Times New Roman" w:eastAsia="宋体" w:cs="Times New Roman"/>
          <w:b w:val="0"/>
          <w:bCs w:val="0"/>
          <w:sz w:val="24"/>
          <w:szCs w:val="24"/>
          <w:u w:val="none"/>
          <w:lang w:val="en-US" w:eastAsia="zh-CN"/>
        </w:rPr>
        <w:t>3.1.2 具有良好的商业信誉和健全的财务会计制度；</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both"/>
        <w:textAlignment w:val="auto"/>
        <w:rPr>
          <w:rFonts w:hint="default" w:ascii="Times New Roman" w:hAnsi="Times New Roman" w:eastAsia="宋体" w:cs="Times New Roman"/>
          <w:b w:val="0"/>
          <w:bCs w:val="0"/>
          <w:sz w:val="24"/>
          <w:szCs w:val="24"/>
          <w:u w:val="none"/>
          <w:lang w:val="en-US" w:eastAsia="zh-CN"/>
        </w:rPr>
      </w:pPr>
      <w:r>
        <w:rPr>
          <w:rFonts w:hint="default" w:ascii="Times New Roman" w:hAnsi="Times New Roman" w:eastAsia="宋体" w:cs="Times New Roman"/>
          <w:b w:val="0"/>
          <w:bCs w:val="0"/>
          <w:sz w:val="24"/>
          <w:szCs w:val="24"/>
          <w:u w:val="none"/>
          <w:lang w:val="en-US" w:eastAsia="zh-CN"/>
        </w:rPr>
        <w:t>3.1.3 具有履行合同所必需的设备和专业技术能力；</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both"/>
        <w:textAlignment w:val="auto"/>
        <w:rPr>
          <w:rFonts w:hint="default" w:ascii="Times New Roman" w:hAnsi="Times New Roman" w:eastAsia="宋体" w:cs="Times New Roman"/>
          <w:b w:val="0"/>
          <w:bCs w:val="0"/>
          <w:sz w:val="24"/>
          <w:szCs w:val="24"/>
          <w:u w:val="none"/>
          <w:lang w:val="en-US" w:eastAsia="zh-CN"/>
        </w:rPr>
      </w:pPr>
      <w:r>
        <w:rPr>
          <w:rFonts w:hint="default" w:ascii="Times New Roman" w:hAnsi="Times New Roman" w:eastAsia="宋体" w:cs="Times New Roman"/>
          <w:b w:val="0"/>
          <w:bCs w:val="0"/>
          <w:sz w:val="24"/>
          <w:szCs w:val="24"/>
          <w:u w:val="none"/>
          <w:lang w:val="en-US" w:eastAsia="zh-CN"/>
        </w:rPr>
        <w:t>3.1.4 有依法缴纳税收和社会保障资金的良好记录；</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240" w:firstLineChars="100"/>
        <w:jc w:val="both"/>
        <w:textAlignment w:val="auto"/>
        <w:rPr>
          <w:rFonts w:hint="default" w:ascii="Times New Roman" w:hAnsi="Times New Roman" w:eastAsia="宋体" w:cs="Times New Roman"/>
          <w:b w:val="0"/>
          <w:bCs w:val="0"/>
          <w:sz w:val="24"/>
          <w:szCs w:val="24"/>
          <w:u w:val="none"/>
          <w:lang w:val="en-US" w:eastAsia="zh-CN"/>
        </w:rPr>
      </w:pPr>
      <w:bookmarkStart w:id="40" w:name="_Toc10417"/>
      <w:r>
        <w:rPr>
          <w:rFonts w:hint="default" w:ascii="Times New Roman" w:hAnsi="Times New Roman" w:eastAsia="宋体" w:cs="Times New Roman"/>
          <w:b w:val="0"/>
          <w:bCs w:val="0"/>
          <w:sz w:val="24"/>
          <w:szCs w:val="24"/>
          <w:u w:val="none"/>
          <w:lang w:val="en-US" w:eastAsia="zh-CN"/>
        </w:rPr>
        <w:t>3.2 特定资格条件</w:t>
      </w:r>
      <w:bookmarkEnd w:id="40"/>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both"/>
        <w:textAlignment w:val="auto"/>
        <w:rPr>
          <w:rFonts w:hint="default" w:ascii="Times New Roman" w:hAnsi="Times New Roman" w:eastAsia="宋体" w:cs="Times New Roman"/>
          <w:b w:val="0"/>
          <w:bCs w:val="0"/>
          <w:sz w:val="24"/>
          <w:szCs w:val="24"/>
          <w:u w:val="none"/>
          <w:lang w:val="en-US" w:eastAsia="zh-CN"/>
        </w:rPr>
      </w:pPr>
      <w:r>
        <w:rPr>
          <w:rFonts w:hint="default" w:ascii="Times New Roman" w:hAnsi="Times New Roman" w:eastAsia="宋体" w:cs="Times New Roman"/>
          <w:b w:val="0"/>
          <w:bCs w:val="0"/>
          <w:sz w:val="24"/>
          <w:szCs w:val="24"/>
          <w:u w:val="none"/>
          <w:lang w:val="en-US" w:eastAsia="zh-CN"/>
        </w:rPr>
        <w:t>投标单位营业执照需包含</w:t>
      </w:r>
      <w:r>
        <w:rPr>
          <w:rFonts w:hint="eastAsia" w:cs="Times New Roman"/>
          <w:b w:val="0"/>
          <w:bCs w:val="0"/>
          <w:sz w:val="24"/>
          <w:szCs w:val="24"/>
          <w:u w:val="none"/>
          <w:lang w:val="en-US" w:eastAsia="zh-CN"/>
        </w:rPr>
        <w:t>生产或销售</w:t>
      </w:r>
      <w:r>
        <w:rPr>
          <w:rFonts w:hint="default" w:ascii="Times New Roman" w:hAnsi="Times New Roman" w:eastAsia="宋体" w:cs="Times New Roman"/>
          <w:b w:val="0"/>
          <w:bCs w:val="0"/>
          <w:sz w:val="24"/>
          <w:szCs w:val="24"/>
          <w:u w:val="none"/>
          <w:lang w:val="en-US" w:eastAsia="zh-CN"/>
        </w:rPr>
        <w:t>电线电缆等相关经营范围</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240" w:firstLineChars="100"/>
        <w:jc w:val="both"/>
        <w:textAlignment w:val="auto"/>
        <w:rPr>
          <w:rFonts w:hint="default" w:ascii="Times New Roman" w:hAnsi="Times New Roman" w:eastAsia="宋体" w:cs="Times New Roman"/>
          <w:b w:val="0"/>
          <w:bCs w:val="0"/>
          <w:sz w:val="24"/>
          <w:szCs w:val="24"/>
          <w:u w:val="none"/>
          <w:lang w:val="en-US" w:eastAsia="zh-CN"/>
        </w:rPr>
      </w:pPr>
      <w:bookmarkStart w:id="41" w:name="_Toc23999"/>
      <w:r>
        <w:rPr>
          <w:rFonts w:hint="default" w:ascii="Times New Roman" w:hAnsi="Times New Roman" w:eastAsia="宋体" w:cs="Times New Roman"/>
          <w:b w:val="0"/>
          <w:bCs w:val="0"/>
          <w:sz w:val="24"/>
          <w:szCs w:val="24"/>
          <w:u w:val="none"/>
          <w:lang w:val="en-US" w:eastAsia="zh-CN"/>
        </w:rPr>
        <w:t xml:space="preserve">3.3 </w:t>
      </w:r>
      <w:r>
        <w:rPr>
          <w:rFonts w:hint="eastAsia" w:cs="Times New Roman"/>
          <w:b w:val="0"/>
          <w:bCs w:val="0"/>
          <w:sz w:val="24"/>
          <w:szCs w:val="24"/>
          <w:u w:val="none"/>
          <w:lang w:val="en-US" w:eastAsia="zh-CN"/>
        </w:rPr>
        <w:t>联合体投标：</w:t>
      </w:r>
      <w:bookmarkEnd w:id="41"/>
      <w:r>
        <w:rPr>
          <w:rFonts w:hint="eastAsia" w:cs="Times New Roman"/>
          <w:b w:val="0"/>
          <w:bCs w:val="0"/>
          <w:sz w:val="24"/>
          <w:szCs w:val="24"/>
          <w:u w:val="none"/>
          <w:lang w:val="en-US" w:eastAsia="zh-CN"/>
        </w:rPr>
        <w:t>不接受</w:t>
      </w:r>
    </w:p>
    <w:p>
      <w:pPr>
        <w:keepNext w:val="0"/>
        <w:keepLines w:val="0"/>
        <w:pageBreakBefore w:val="0"/>
        <w:widowControl w:val="0"/>
        <w:numPr>
          <w:ilvl w:val="0"/>
          <w:numId w:val="0"/>
        </w:numPr>
        <w:kinsoku/>
        <w:wordWrap/>
        <w:overflowPunct/>
        <w:topLinePunct w:val="0"/>
        <w:autoSpaceDE/>
        <w:autoSpaceDN/>
        <w:bidi w:val="0"/>
        <w:adjustRightInd/>
        <w:snapToGrid/>
        <w:spacing w:before="120" w:after="120" w:line="360" w:lineRule="auto"/>
        <w:jc w:val="both"/>
        <w:textAlignment w:val="auto"/>
        <w:outlineLvl w:val="1"/>
        <w:rPr>
          <w:rFonts w:hint="default" w:ascii="Times New Roman" w:hAnsi="Times New Roman" w:eastAsia="宋体" w:cs="Times New Roman"/>
          <w:b/>
          <w:bCs/>
          <w:sz w:val="24"/>
          <w:szCs w:val="24"/>
          <w:u w:val="none"/>
          <w:lang w:val="en-US" w:eastAsia="zh-CN"/>
        </w:rPr>
      </w:pPr>
      <w:bookmarkStart w:id="42" w:name="_Toc19593"/>
      <w:bookmarkStart w:id="43" w:name="_Toc17923"/>
      <w:bookmarkStart w:id="44" w:name="_Toc7514"/>
      <w:r>
        <w:rPr>
          <w:rFonts w:hint="default" w:ascii="Times New Roman" w:hAnsi="Times New Roman" w:eastAsia="宋体" w:cs="Times New Roman"/>
          <w:b/>
          <w:bCs/>
          <w:sz w:val="24"/>
          <w:szCs w:val="24"/>
          <w:u w:val="none"/>
          <w:lang w:val="en-US" w:eastAsia="zh-CN"/>
        </w:rPr>
        <w:t>4.招标文件的获取</w:t>
      </w:r>
      <w:bookmarkEnd w:id="42"/>
      <w:bookmarkEnd w:id="43"/>
      <w:bookmarkEnd w:id="44"/>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240" w:firstLineChars="100"/>
        <w:jc w:val="both"/>
        <w:textAlignment w:val="auto"/>
        <w:outlineLvl w:val="9"/>
        <w:rPr>
          <w:rFonts w:hint="default" w:ascii="Times New Roman" w:hAnsi="Times New Roman" w:eastAsia="宋体" w:cs="Times New Roman"/>
          <w:b w:val="0"/>
          <w:bCs w:val="0"/>
          <w:sz w:val="24"/>
          <w:szCs w:val="24"/>
          <w:u w:val="none"/>
          <w:lang w:val="en-US" w:eastAsia="zh-CN"/>
        </w:rPr>
      </w:pPr>
      <w:bookmarkStart w:id="45" w:name="_Toc610"/>
      <w:r>
        <w:rPr>
          <w:rFonts w:hint="default" w:ascii="Times New Roman" w:hAnsi="Times New Roman" w:eastAsia="宋体" w:cs="Times New Roman"/>
          <w:b w:val="0"/>
          <w:bCs w:val="0"/>
          <w:sz w:val="24"/>
          <w:szCs w:val="24"/>
          <w:u w:val="none"/>
          <w:lang w:val="en-US" w:eastAsia="zh-CN"/>
        </w:rPr>
        <w:t>4.1 凡有意参加投标者，请于2022年</w:t>
      </w:r>
      <w:r>
        <w:rPr>
          <w:rFonts w:hint="eastAsia" w:cs="Times New Roman"/>
          <w:b w:val="0"/>
          <w:bCs w:val="0"/>
          <w:sz w:val="24"/>
          <w:szCs w:val="24"/>
          <w:u w:val="single"/>
          <w:lang w:val="en-US" w:eastAsia="zh-CN"/>
        </w:rPr>
        <w:t>9</w:t>
      </w:r>
      <w:r>
        <w:rPr>
          <w:rFonts w:hint="default" w:ascii="Times New Roman" w:hAnsi="Times New Roman" w:eastAsia="宋体" w:cs="Times New Roman"/>
          <w:b w:val="0"/>
          <w:bCs w:val="0"/>
          <w:sz w:val="24"/>
          <w:szCs w:val="24"/>
          <w:u w:val="none"/>
          <w:lang w:val="en-US" w:eastAsia="zh-CN"/>
        </w:rPr>
        <w:t>月</w:t>
      </w:r>
      <w:r>
        <w:rPr>
          <w:rFonts w:hint="eastAsia" w:cs="Times New Roman"/>
          <w:b w:val="0"/>
          <w:bCs w:val="0"/>
          <w:sz w:val="24"/>
          <w:szCs w:val="24"/>
          <w:u w:val="single"/>
          <w:lang w:val="en-US" w:eastAsia="zh-CN"/>
        </w:rPr>
        <w:t>22</w:t>
      </w:r>
      <w:r>
        <w:rPr>
          <w:rFonts w:hint="default" w:ascii="Times New Roman" w:hAnsi="Times New Roman" w:eastAsia="宋体" w:cs="Times New Roman"/>
          <w:b w:val="0"/>
          <w:bCs w:val="0"/>
          <w:sz w:val="24"/>
          <w:szCs w:val="24"/>
          <w:u w:val="none"/>
          <w:lang w:val="en-US" w:eastAsia="zh-CN"/>
        </w:rPr>
        <w:t>日起，在重庆市建筑科学研究院有限公司（http://www.cqsjky.com）下载招标文件</w:t>
      </w:r>
      <w:r>
        <w:rPr>
          <w:rFonts w:hint="eastAsia" w:cs="Times New Roman"/>
          <w:b w:val="0"/>
          <w:bCs w:val="0"/>
          <w:sz w:val="24"/>
          <w:szCs w:val="24"/>
          <w:u w:val="none"/>
          <w:lang w:val="en-US" w:eastAsia="zh-CN"/>
        </w:rPr>
        <w:t>、</w:t>
      </w:r>
      <w:r>
        <w:rPr>
          <w:rFonts w:hint="default" w:ascii="Times New Roman" w:hAnsi="Times New Roman" w:eastAsia="宋体" w:cs="Times New Roman"/>
          <w:b w:val="0"/>
          <w:bCs w:val="0"/>
          <w:sz w:val="24"/>
          <w:szCs w:val="24"/>
          <w:u w:val="none"/>
          <w:lang w:val="en-US" w:eastAsia="zh-CN"/>
        </w:rPr>
        <w:t>招标控制价等开标前的有关资料，不管下载与否都视为投标人全部知晓有关招标过程和事宜。</w:t>
      </w:r>
      <w:bookmarkEnd w:id="45"/>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240" w:firstLineChars="100"/>
        <w:jc w:val="both"/>
        <w:textAlignment w:val="auto"/>
        <w:outlineLvl w:val="9"/>
        <w:rPr>
          <w:rFonts w:hint="default" w:ascii="Times New Roman" w:hAnsi="Times New Roman" w:eastAsia="宋体" w:cs="Times New Roman"/>
          <w:b w:val="0"/>
          <w:bCs w:val="0"/>
          <w:sz w:val="24"/>
          <w:szCs w:val="24"/>
          <w:u w:val="none"/>
          <w:lang w:val="en-US" w:eastAsia="zh-CN"/>
        </w:rPr>
      </w:pPr>
      <w:bookmarkStart w:id="46" w:name="_Toc2929"/>
      <w:r>
        <w:rPr>
          <w:rFonts w:hint="default" w:ascii="Times New Roman" w:hAnsi="Times New Roman" w:eastAsia="宋体" w:cs="Times New Roman"/>
          <w:b w:val="0"/>
          <w:bCs w:val="0"/>
          <w:sz w:val="24"/>
          <w:szCs w:val="24"/>
          <w:u w:val="none"/>
          <w:lang w:val="en-US" w:eastAsia="zh-CN"/>
        </w:rPr>
        <w:t>4.2 本项目需提前报名，凡有意参加投标者，请于2022年</w:t>
      </w:r>
      <w:r>
        <w:rPr>
          <w:rFonts w:hint="eastAsia" w:cs="Times New Roman"/>
          <w:b w:val="0"/>
          <w:bCs w:val="0"/>
          <w:sz w:val="24"/>
          <w:szCs w:val="24"/>
          <w:u w:val="single"/>
          <w:lang w:val="en-US" w:eastAsia="zh-CN"/>
        </w:rPr>
        <w:t>9</w:t>
      </w:r>
      <w:r>
        <w:rPr>
          <w:rFonts w:hint="default" w:ascii="Times New Roman" w:hAnsi="Times New Roman" w:eastAsia="宋体" w:cs="Times New Roman"/>
          <w:b w:val="0"/>
          <w:bCs w:val="0"/>
          <w:sz w:val="24"/>
          <w:szCs w:val="24"/>
          <w:u w:val="none"/>
          <w:lang w:val="en-US" w:eastAsia="zh-CN"/>
        </w:rPr>
        <w:t>月</w:t>
      </w:r>
      <w:r>
        <w:rPr>
          <w:rFonts w:hint="eastAsia" w:cs="Times New Roman"/>
          <w:b w:val="0"/>
          <w:bCs w:val="0"/>
          <w:sz w:val="24"/>
          <w:szCs w:val="24"/>
          <w:u w:val="single"/>
          <w:lang w:val="en-US" w:eastAsia="zh-CN"/>
        </w:rPr>
        <w:t>27</w:t>
      </w:r>
      <w:r>
        <w:rPr>
          <w:rFonts w:hint="default" w:ascii="Times New Roman" w:hAnsi="Times New Roman" w:eastAsia="宋体" w:cs="Times New Roman"/>
          <w:b w:val="0"/>
          <w:bCs w:val="0"/>
          <w:sz w:val="24"/>
          <w:szCs w:val="24"/>
          <w:u w:val="none"/>
          <w:lang w:val="en-US" w:eastAsia="zh-CN"/>
        </w:rPr>
        <w:t>日</w:t>
      </w:r>
      <w:r>
        <w:rPr>
          <w:rFonts w:hint="eastAsia" w:cs="Times New Roman"/>
          <w:b w:val="0"/>
          <w:bCs w:val="0"/>
          <w:sz w:val="24"/>
          <w:szCs w:val="24"/>
          <w:u w:val="none"/>
          <w:lang w:val="en-US" w:eastAsia="zh-CN"/>
        </w:rPr>
        <w:t>前</w:t>
      </w:r>
      <w:r>
        <w:rPr>
          <w:rFonts w:hint="default" w:ascii="Times New Roman" w:hAnsi="Times New Roman" w:eastAsia="宋体" w:cs="Times New Roman"/>
          <w:b w:val="0"/>
          <w:bCs w:val="0"/>
          <w:sz w:val="24"/>
          <w:szCs w:val="24"/>
          <w:u w:val="none"/>
          <w:lang w:val="en-US" w:eastAsia="zh-CN"/>
        </w:rPr>
        <w:t>（工作日9:30-11:30，14:00-17:00时）携带法人授权委托书、经办人身份证在重庆市渝中区长江二路221号重庆建科大厦1607室报名。</w:t>
      </w:r>
      <w:bookmarkEnd w:id="46"/>
    </w:p>
    <w:p>
      <w:pPr>
        <w:keepNext w:val="0"/>
        <w:keepLines w:val="0"/>
        <w:pageBreakBefore w:val="0"/>
        <w:widowControl w:val="0"/>
        <w:numPr>
          <w:ilvl w:val="0"/>
          <w:numId w:val="0"/>
        </w:numPr>
        <w:kinsoku/>
        <w:wordWrap/>
        <w:overflowPunct/>
        <w:topLinePunct w:val="0"/>
        <w:autoSpaceDE/>
        <w:autoSpaceDN/>
        <w:bidi w:val="0"/>
        <w:adjustRightInd/>
        <w:snapToGrid/>
        <w:spacing w:before="120" w:after="120" w:line="360" w:lineRule="auto"/>
        <w:jc w:val="both"/>
        <w:textAlignment w:val="auto"/>
        <w:outlineLvl w:val="1"/>
        <w:rPr>
          <w:rFonts w:hint="default" w:ascii="Times New Roman" w:hAnsi="Times New Roman" w:eastAsia="宋体" w:cs="Times New Roman"/>
          <w:b/>
          <w:bCs/>
          <w:sz w:val="24"/>
          <w:szCs w:val="24"/>
          <w:u w:val="none"/>
          <w:lang w:val="en-US" w:eastAsia="zh-CN"/>
        </w:rPr>
      </w:pPr>
      <w:bookmarkStart w:id="47" w:name="_Toc7341"/>
      <w:bookmarkStart w:id="48" w:name="_Toc17650"/>
      <w:bookmarkStart w:id="49" w:name="_Toc13556"/>
      <w:r>
        <w:rPr>
          <w:rFonts w:hint="default" w:ascii="Times New Roman" w:hAnsi="Times New Roman" w:eastAsia="宋体" w:cs="Times New Roman"/>
          <w:b/>
          <w:bCs/>
          <w:sz w:val="24"/>
          <w:szCs w:val="24"/>
          <w:u w:val="none"/>
          <w:lang w:val="en-US" w:eastAsia="zh-CN"/>
        </w:rPr>
        <w:t>5.投标文件的递交</w:t>
      </w:r>
      <w:bookmarkEnd w:id="47"/>
      <w:bookmarkEnd w:id="48"/>
      <w:bookmarkEnd w:id="49"/>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240" w:firstLineChars="100"/>
        <w:jc w:val="both"/>
        <w:textAlignment w:val="auto"/>
        <w:outlineLvl w:val="9"/>
        <w:rPr>
          <w:rFonts w:hint="default" w:ascii="Times New Roman" w:hAnsi="Times New Roman" w:eastAsia="宋体" w:cs="Times New Roman"/>
          <w:b w:val="0"/>
          <w:bCs w:val="0"/>
          <w:sz w:val="24"/>
          <w:szCs w:val="24"/>
          <w:u w:val="none"/>
          <w:lang w:val="en-US" w:eastAsia="zh-CN"/>
        </w:rPr>
      </w:pPr>
      <w:bookmarkStart w:id="50" w:name="_Toc28398"/>
      <w:r>
        <w:rPr>
          <w:rFonts w:hint="default" w:ascii="Times New Roman" w:hAnsi="Times New Roman" w:eastAsia="宋体" w:cs="Times New Roman"/>
          <w:b w:val="0"/>
          <w:bCs w:val="0"/>
          <w:sz w:val="24"/>
          <w:szCs w:val="24"/>
          <w:u w:val="none"/>
          <w:lang w:val="en-US" w:eastAsia="zh-CN"/>
        </w:rPr>
        <w:t>5.1 投标文件递交的截止时间（投标截止时间，下同）为2022年</w:t>
      </w:r>
      <w:r>
        <w:rPr>
          <w:rFonts w:hint="eastAsia" w:cs="Times New Roman"/>
          <w:b w:val="0"/>
          <w:bCs w:val="0"/>
          <w:sz w:val="24"/>
          <w:szCs w:val="24"/>
          <w:u w:val="single"/>
          <w:lang w:val="en-US" w:eastAsia="zh-CN"/>
        </w:rPr>
        <w:t>9</w:t>
      </w:r>
      <w:r>
        <w:rPr>
          <w:rFonts w:hint="default" w:ascii="Times New Roman" w:hAnsi="Times New Roman" w:eastAsia="宋体" w:cs="Times New Roman"/>
          <w:b w:val="0"/>
          <w:bCs w:val="0"/>
          <w:sz w:val="24"/>
          <w:szCs w:val="24"/>
          <w:u w:val="none"/>
          <w:lang w:val="en-US" w:eastAsia="zh-CN"/>
        </w:rPr>
        <w:t>月</w:t>
      </w:r>
      <w:r>
        <w:rPr>
          <w:rFonts w:hint="eastAsia" w:cs="Times New Roman"/>
          <w:b w:val="0"/>
          <w:bCs w:val="0"/>
          <w:sz w:val="24"/>
          <w:szCs w:val="24"/>
          <w:u w:val="single"/>
          <w:lang w:val="en-US" w:eastAsia="zh-CN"/>
        </w:rPr>
        <w:t>28</w:t>
      </w:r>
      <w:r>
        <w:rPr>
          <w:rFonts w:hint="default" w:ascii="Times New Roman" w:hAnsi="Times New Roman" w:eastAsia="宋体" w:cs="Times New Roman"/>
          <w:b w:val="0"/>
          <w:bCs w:val="0"/>
          <w:sz w:val="24"/>
          <w:szCs w:val="24"/>
          <w:u w:val="none"/>
          <w:lang w:val="en-US" w:eastAsia="zh-CN"/>
        </w:rPr>
        <w:t>日</w:t>
      </w:r>
      <w:r>
        <w:rPr>
          <w:rFonts w:hint="eastAsia" w:cs="Times New Roman"/>
          <w:b w:val="0"/>
          <w:bCs w:val="0"/>
          <w:sz w:val="24"/>
          <w:szCs w:val="24"/>
          <w:u w:val="single"/>
          <w:lang w:val="en-US" w:eastAsia="zh-CN"/>
        </w:rPr>
        <w:t>10</w:t>
      </w:r>
      <w:r>
        <w:rPr>
          <w:rFonts w:hint="default" w:ascii="Times New Roman" w:hAnsi="Times New Roman" w:eastAsia="宋体" w:cs="Times New Roman"/>
          <w:b w:val="0"/>
          <w:bCs w:val="0"/>
          <w:sz w:val="24"/>
          <w:szCs w:val="24"/>
          <w:u w:val="none"/>
          <w:lang w:val="en-US" w:eastAsia="zh-CN"/>
        </w:rPr>
        <w:t>时</w:t>
      </w:r>
      <w:r>
        <w:rPr>
          <w:rFonts w:hint="eastAsia" w:cs="Times New Roman"/>
          <w:b w:val="0"/>
          <w:bCs w:val="0"/>
          <w:sz w:val="24"/>
          <w:szCs w:val="24"/>
          <w:u w:val="single"/>
          <w:lang w:val="en-US" w:eastAsia="zh-CN"/>
        </w:rPr>
        <w:t>00</w:t>
      </w:r>
      <w:r>
        <w:rPr>
          <w:rFonts w:hint="default" w:ascii="Times New Roman" w:hAnsi="Times New Roman" w:eastAsia="宋体" w:cs="Times New Roman"/>
          <w:b w:val="0"/>
          <w:bCs w:val="0"/>
          <w:sz w:val="24"/>
          <w:szCs w:val="24"/>
          <w:u w:val="none"/>
          <w:lang w:val="en-US" w:eastAsia="zh-CN"/>
        </w:rPr>
        <w:t>分，投标人</w:t>
      </w:r>
      <w:r>
        <w:rPr>
          <w:rFonts w:hint="eastAsia" w:ascii="Times New Roman" w:hAnsi="Times New Roman" w:eastAsia="宋体" w:cs="Times New Roman"/>
          <w:b w:val="0"/>
          <w:bCs w:val="0"/>
          <w:sz w:val="24"/>
          <w:szCs w:val="24"/>
          <w:u w:val="none"/>
          <w:lang w:val="en-US" w:eastAsia="zh-CN"/>
        </w:rPr>
        <w:t>递交投标文件</w:t>
      </w:r>
      <w:r>
        <w:rPr>
          <w:rFonts w:hint="default" w:ascii="Times New Roman" w:hAnsi="Times New Roman" w:eastAsia="宋体" w:cs="Times New Roman"/>
          <w:b w:val="0"/>
          <w:bCs w:val="0"/>
          <w:sz w:val="24"/>
          <w:szCs w:val="24"/>
          <w:u w:val="none"/>
          <w:lang w:val="en-US" w:eastAsia="zh-CN"/>
        </w:rPr>
        <w:t>应当在投标截止时间前。</w:t>
      </w:r>
      <w:bookmarkEnd w:id="50"/>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240" w:firstLineChars="100"/>
        <w:jc w:val="both"/>
        <w:textAlignment w:val="auto"/>
        <w:outlineLvl w:val="9"/>
        <w:rPr>
          <w:rFonts w:hint="default" w:ascii="Times New Roman" w:hAnsi="Times New Roman" w:eastAsia="宋体" w:cs="Times New Roman"/>
          <w:b w:val="0"/>
          <w:bCs w:val="0"/>
          <w:sz w:val="24"/>
          <w:szCs w:val="24"/>
          <w:u w:val="none"/>
          <w:lang w:val="en-US" w:eastAsia="zh-CN"/>
        </w:rPr>
      </w:pPr>
      <w:bookmarkStart w:id="51" w:name="_Toc1212"/>
      <w:r>
        <w:rPr>
          <w:rFonts w:hint="default" w:ascii="Times New Roman" w:hAnsi="Times New Roman" w:eastAsia="宋体" w:cs="Times New Roman"/>
          <w:b w:val="0"/>
          <w:bCs w:val="0"/>
          <w:sz w:val="24"/>
          <w:szCs w:val="24"/>
          <w:u w:val="none"/>
          <w:lang w:val="en-US" w:eastAsia="zh-CN"/>
        </w:rPr>
        <w:t>5.2 提交投标文件的地点：重庆市建科大厦1607室。</w:t>
      </w:r>
      <w:bookmarkEnd w:id="51"/>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240" w:firstLineChars="100"/>
        <w:jc w:val="both"/>
        <w:textAlignment w:val="auto"/>
        <w:outlineLvl w:val="9"/>
        <w:rPr>
          <w:rFonts w:hint="default" w:ascii="Times New Roman" w:hAnsi="Times New Roman" w:eastAsia="宋体" w:cs="Times New Roman"/>
          <w:b w:val="0"/>
          <w:bCs w:val="0"/>
          <w:sz w:val="24"/>
          <w:szCs w:val="24"/>
          <w:u w:val="none"/>
          <w:lang w:val="en-US" w:eastAsia="zh-CN"/>
        </w:rPr>
      </w:pPr>
      <w:bookmarkStart w:id="52" w:name="_Toc591"/>
      <w:r>
        <w:rPr>
          <w:rFonts w:hint="default" w:ascii="Times New Roman" w:hAnsi="Times New Roman" w:eastAsia="宋体" w:cs="Times New Roman"/>
          <w:b w:val="0"/>
          <w:bCs w:val="0"/>
          <w:sz w:val="24"/>
          <w:szCs w:val="24"/>
          <w:u w:val="none"/>
          <w:lang w:val="en-US" w:eastAsia="zh-CN"/>
        </w:rPr>
        <w:t>5.3 未按指定时间送达的或者未送达指定地点或未按规定密封的投标文件，招标人不予受理。</w:t>
      </w:r>
      <w:bookmarkEnd w:id="52"/>
    </w:p>
    <w:bookmarkEnd w:id="19"/>
    <w:bookmarkEnd w:id="20"/>
    <w:bookmarkEnd w:id="21"/>
    <w:bookmarkEnd w:id="22"/>
    <w:bookmarkEnd w:id="23"/>
    <w:bookmarkEnd w:id="24"/>
    <w:bookmarkEnd w:id="25"/>
    <w:bookmarkEnd w:id="26"/>
    <w:bookmarkEnd w:id="27"/>
    <w:p>
      <w:pPr>
        <w:keepNext w:val="0"/>
        <w:keepLines w:val="0"/>
        <w:pageBreakBefore w:val="0"/>
        <w:widowControl w:val="0"/>
        <w:numPr>
          <w:ilvl w:val="0"/>
          <w:numId w:val="0"/>
        </w:numPr>
        <w:kinsoku/>
        <w:wordWrap/>
        <w:overflowPunct/>
        <w:topLinePunct w:val="0"/>
        <w:autoSpaceDE/>
        <w:autoSpaceDN/>
        <w:bidi w:val="0"/>
        <w:adjustRightInd/>
        <w:snapToGrid/>
        <w:spacing w:before="120" w:after="120" w:line="360" w:lineRule="auto"/>
        <w:jc w:val="both"/>
        <w:textAlignment w:val="auto"/>
        <w:outlineLvl w:val="1"/>
        <w:rPr>
          <w:rFonts w:hint="default" w:ascii="Times New Roman" w:hAnsi="Times New Roman" w:eastAsia="宋体" w:cs="Times New Roman"/>
          <w:b/>
          <w:bCs/>
          <w:sz w:val="24"/>
          <w:szCs w:val="24"/>
          <w:u w:val="none"/>
          <w:lang w:val="en-US" w:eastAsia="zh-CN"/>
        </w:rPr>
      </w:pPr>
      <w:bookmarkStart w:id="53" w:name="_Toc14132"/>
      <w:bookmarkStart w:id="54" w:name="_Toc22757"/>
      <w:bookmarkStart w:id="55" w:name="_Toc24212"/>
      <w:r>
        <w:rPr>
          <w:rFonts w:hint="default" w:ascii="Times New Roman" w:hAnsi="Times New Roman" w:eastAsia="宋体" w:cs="Times New Roman"/>
          <w:b/>
          <w:bCs/>
          <w:sz w:val="24"/>
          <w:szCs w:val="24"/>
          <w:u w:val="none"/>
          <w:lang w:val="en-US" w:eastAsia="zh-CN"/>
        </w:rPr>
        <w:t>6.投标文件装订要求</w:t>
      </w:r>
      <w:bookmarkEnd w:id="53"/>
      <w:bookmarkEnd w:id="54"/>
      <w:bookmarkEnd w:id="55"/>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240" w:firstLineChars="100"/>
        <w:jc w:val="both"/>
        <w:textAlignment w:val="auto"/>
        <w:outlineLvl w:val="9"/>
        <w:rPr>
          <w:rFonts w:hint="default" w:ascii="Times New Roman" w:hAnsi="Times New Roman" w:eastAsia="宋体" w:cs="Times New Roman"/>
          <w:b w:val="0"/>
          <w:bCs w:val="0"/>
          <w:sz w:val="24"/>
          <w:szCs w:val="24"/>
          <w:u w:val="none"/>
          <w:lang w:val="en-US" w:eastAsia="zh-CN"/>
        </w:rPr>
      </w:pPr>
      <w:bookmarkStart w:id="56" w:name="_Toc21758"/>
      <w:r>
        <w:rPr>
          <w:rFonts w:hint="default" w:ascii="Times New Roman" w:hAnsi="Times New Roman" w:eastAsia="宋体" w:cs="Times New Roman"/>
          <w:b w:val="0"/>
          <w:bCs w:val="0"/>
          <w:sz w:val="24"/>
          <w:szCs w:val="24"/>
          <w:u w:val="none"/>
          <w:lang w:val="en-US" w:eastAsia="zh-CN"/>
        </w:rPr>
        <w:t>6.1、投标文件一式</w:t>
      </w:r>
      <w:r>
        <w:rPr>
          <w:rFonts w:hint="eastAsia" w:cs="Times New Roman"/>
          <w:b w:val="0"/>
          <w:bCs w:val="0"/>
          <w:sz w:val="24"/>
          <w:szCs w:val="24"/>
          <w:highlight w:val="none"/>
          <w:u w:val="none"/>
          <w:lang w:val="en-US" w:eastAsia="zh-CN"/>
        </w:rPr>
        <w:t>贰</w:t>
      </w:r>
      <w:r>
        <w:rPr>
          <w:rFonts w:hint="default" w:ascii="Times New Roman" w:hAnsi="Times New Roman" w:eastAsia="宋体" w:cs="Times New Roman"/>
          <w:b w:val="0"/>
          <w:bCs w:val="0"/>
          <w:sz w:val="24"/>
          <w:szCs w:val="24"/>
          <w:u w:val="none"/>
          <w:lang w:val="en-US" w:eastAsia="zh-CN"/>
        </w:rPr>
        <w:t>份。</w:t>
      </w:r>
      <w:bookmarkEnd w:id="56"/>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240" w:firstLineChars="100"/>
        <w:jc w:val="both"/>
        <w:textAlignment w:val="auto"/>
        <w:outlineLvl w:val="9"/>
        <w:rPr>
          <w:rFonts w:hint="default" w:ascii="Times New Roman" w:hAnsi="Times New Roman" w:eastAsia="宋体" w:cs="Times New Roman"/>
          <w:b w:val="0"/>
          <w:bCs w:val="0"/>
          <w:sz w:val="24"/>
          <w:szCs w:val="24"/>
          <w:u w:val="none"/>
          <w:lang w:val="en-US" w:eastAsia="zh-CN"/>
        </w:rPr>
      </w:pPr>
      <w:bookmarkStart w:id="57" w:name="_Toc29057"/>
      <w:r>
        <w:rPr>
          <w:rFonts w:hint="default" w:ascii="Times New Roman" w:hAnsi="Times New Roman" w:eastAsia="宋体" w:cs="Times New Roman"/>
          <w:b w:val="0"/>
          <w:bCs w:val="0"/>
          <w:sz w:val="24"/>
          <w:szCs w:val="24"/>
          <w:u w:val="none"/>
          <w:lang w:val="en-US" w:eastAsia="zh-CN"/>
        </w:rPr>
        <w:t>6.2、投标文件按目录装订。</w:t>
      </w:r>
      <w:bookmarkEnd w:id="57"/>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240" w:firstLineChars="100"/>
        <w:jc w:val="both"/>
        <w:textAlignment w:val="auto"/>
        <w:outlineLvl w:val="9"/>
        <w:rPr>
          <w:rFonts w:hint="default" w:ascii="Times New Roman" w:hAnsi="Times New Roman" w:eastAsia="宋体" w:cs="Times New Roman"/>
          <w:b w:val="0"/>
          <w:bCs w:val="0"/>
          <w:sz w:val="24"/>
          <w:szCs w:val="24"/>
          <w:u w:val="none"/>
          <w:lang w:val="en-US" w:eastAsia="zh-CN"/>
        </w:rPr>
      </w:pPr>
      <w:bookmarkStart w:id="58" w:name="_Toc30816"/>
      <w:r>
        <w:rPr>
          <w:rFonts w:hint="default" w:ascii="Times New Roman" w:hAnsi="Times New Roman" w:eastAsia="宋体" w:cs="Times New Roman"/>
          <w:b w:val="0"/>
          <w:bCs w:val="0"/>
          <w:sz w:val="24"/>
          <w:szCs w:val="24"/>
          <w:u w:val="none"/>
          <w:lang w:val="en-US" w:eastAsia="zh-CN"/>
        </w:rPr>
        <w:t>6.3、投标文件自行封装，密封并在封口密封条处加盖投标人单位公章。</w:t>
      </w:r>
      <w:bookmarkEnd w:id="58"/>
    </w:p>
    <w:p>
      <w:pPr>
        <w:keepNext w:val="0"/>
        <w:keepLines w:val="0"/>
        <w:pageBreakBefore w:val="0"/>
        <w:widowControl w:val="0"/>
        <w:numPr>
          <w:ilvl w:val="0"/>
          <w:numId w:val="0"/>
        </w:numPr>
        <w:kinsoku/>
        <w:wordWrap/>
        <w:overflowPunct/>
        <w:topLinePunct w:val="0"/>
        <w:autoSpaceDE/>
        <w:autoSpaceDN/>
        <w:bidi w:val="0"/>
        <w:adjustRightInd/>
        <w:snapToGrid/>
        <w:spacing w:before="120" w:after="120" w:line="360" w:lineRule="auto"/>
        <w:jc w:val="both"/>
        <w:textAlignment w:val="auto"/>
        <w:outlineLvl w:val="1"/>
        <w:rPr>
          <w:rFonts w:hint="default" w:ascii="Times New Roman" w:hAnsi="Times New Roman" w:eastAsia="宋体" w:cs="Times New Roman"/>
          <w:b/>
          <w:bCs/>
          <w:sz w:val="24"/>
          <w:szCs w:val="24"/>
          <w:u w:val="none"/>
          <w:lang w:val="en-US" w:eastAsia="zh-CN"/>
        </w:rPr>
      </w:pPr>
      <w:bookmarkStart w:id="59" w:name="_Toc287607734"/>
      <w:bookmarkStart w:id="60" w:name="_Toc95830663"/>
      <w:bookmarkStart w:id="61" w:name="_Toc23912"/>
      <w:bookmarkStart w:id="62" w:name="_Toc430530422"/>
      <w:bookmarkStart w:id="63" w:name="_Toc6144"/>
      <w:bookmarkStart w:id="64" w:name="_Toc509218698"/>
      <w:bookmarkStart w:id="65" w:name="_Toc277082542"/>
      <w:bookmarkStart w:id="66" w:name="_Toc31616"/>
      <w:bookmarkStart w:id="67" w:name="_Toc287620673"/>
      <w:bookmarkStart w:id="68" w:name="_Toc224103305"/>
      <w:r>
        <w:rPr>
          <w:rFonts w:hint="default" w:ascii="Times New Roman" w:hAnsi="Times New Roman" w:eastAsia="宋体" w:cs="Times New Roman"/>
          <w:b/>
          <w:bCs/>
          <w:sz w:val="24"/>
          <w:szCs w:val="24"/>
          <w:u w:val="none"/>
          <w:lang w:val="en-US" w:eastAsia="zh-CN"/>
        </w:rPr>
        <w:t>7.联系方式</w:t>
      </w:r>
      <w:bookmarkEnd w:id="59"/>
      <w:bookmarkEnd w:id="60"/>
      <w:bookmarkEnd w:id="61"/>
      <w:bookmarkEnd w:id="62"/>
      <w:bookmarkEnd w:id="63"/>
      <w:bookmarkEnd w:id="64"/>
      <w:bookmarkEnd w:id="65"/>
      <w:bookmarkEnd w:id="66"/>
      <w:bookmarkEnd w:id="67"/>
      <w:bookmarkEnd w:id="68"/>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240" w:firstLineChars="100"/>
        <w:jc w:val="both"/>
        <w:textAlignment w:val="auto"/>
        <w:outlineLvl w:val="9"/>
        <w:rPr>
          <w:rFonts w:hint="default" w:ascii="Times New Roman" w:hAnsi="Times New Roman" w:eastAsia="宋体" w:cs="Times New Roman"/>
          <w:b w:val="0"/>
          <w:bCs w:val="0"/>
          <w:sz w:val="24"/>
          <w:szCs w:val="24"/>
          <w:u w:val="none"/>
          <w:lang w:val="en-US" w:eastAsia="zh-CN"/>
        </w:rPr>
      </w:pPr>
      <w:bookmarkStart w:id="69" w:name="_Toc1427"/>
      <w:bookmarkStart w:id="70" w:name="_Toc870"/>
      <w:r>
        <w:rPr>
          <w:rFonts w:hint="default" w:ascii="Times New Roman" w:hAnsi="Times New Roman" w:eastAsia="宋体" w:cs="Times New Roman"/>
          <w:b w:val="0"/>
          <w:bCs w:val="0"/>
          <w:sz w:val="24"/>
          <w:szCs w:val="24"/>
          <w:u w:val="none"/>
          <w:lang w:val="en-US" w:eastAsia="zh-CN"/>
        </w:rPr>
        <w:t>招 标 人：重庆市建筑科学研究院有限公司</w:t>
      </w:r>
      <w:bookmarkEnd w:id="69"/>
      <w:bookmarkEnd w:id="70"/>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240" w:firstLineChars="100"/>
        <w:jc w:val="both"/>
        <w:textAlignment w:val="auto"/>
        <w:outlineLvl w:val="9"/>
        <w:rPr>
          <w:rFonts w:hint="default" w:ascii="Times New Roman" w:hAnsi="Times New Roman" w:eastAsia="宋体" w:cs="Times New Roman"/>
          <w:b w:val="0"/>
          <w:bCs w:val="0"/>
          <w:sz w:val="24"/>
          <w:szCs w:val="24"/>
          <w:u w:val="none"/>
          <w:lang w:val="en-US" w:eastAsia="zh-CN"/>
        </w:rPr>
      </w:pPr>
      <w:r>
        <w:rPr>
          <w:rFonts w:hint="default" w:ascii="Times New Roman" w:hAnsi="Times New Roman" w:eastAsia="宋体" w:cs="Times New Roman"/>
          <w:b w:val="0"/>
          <w:bCs w:val="0"/>
          <w:sz w:val="24"/>
          <w:szCs w:val="24"/>
          <w:u w:val="none"/>
          <w:lang w:val="en-US" w:eastAsia="zh-CN"/>
        </w:rPr>
        <w:t>地    址：重庆市渝中区长江二路221号重庆建科大厦1607室</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240" w:firstLineChars="100"/>
        <w:jc w:val="both"/>
        <w:textAlignment w:val="auto"/>
        <w:outlineLvl w:val="9"/>
        <w:rPr>
          <w:rFonts w:hint="default" w:ascii="Times New Roman" w:hAnsi="Times New Roman" w:eastAsia="宋体" w:cs="Times New Roman"/>
          <w:b w:val="0"/>
          <w:bCs w:val="0"/>
          <w:sz w:val="24"/>
          <w:szCs w:val="24"/>
          <w:u w:val="none"/>
          <w:lang w:val="en-US" w:eastAsia="zh-CN"/>
        </w:rPr>
      </w:pPr>
      <w:r>
        <w:rPr>
          <w:rFonts w:hint="default" w:ascii="Times New Roman" w:hAnsi="Times New Roman" w:eastAsia="宋体" w:cs="Times New Roman"/>
          <w:b w:val="0"/>
          <w:bCs w:val="0"/>
          <w:sz w:val="24"/>
          <w:szCs w:val="24"/>
          <w:u w:val="none"/>
          <w:lang w:val="en-US" w:eastAsia="zh-CN"/>
        </w:rPr>
        <w:t>联 系 人：梁老师</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240" w:firstLineChars="100"/>
        <w:jc w:val="both"/>
        <w:textAlignment w:val="auto"/>
        <w:outlineLvl w:val="9"/>
        <w:rPr>
          <w:rFonts w:hint="default" w:ascii="Times New Roman" w:hAnsi="Times New Roman" w:eastAsia="宋体" w:cs="Times New Roman"/>
          <w:b w:val="0"/>
          <w:bCs w:val="0"/>
          <w:sz w:val="24"/>
          <w:szCs w:val="24"/>
          <w:u w:val="none"/>
          <w:lang w:val="en-US" w:eastAsia="zh-CN"/>
        </w:rPr>
      </w:pPr>
      <w:r>
        <w:rPr>
          <w:rFonts w:hint="default" w:ascii="Times New Roman" w:hAnsi="Times New Roman" w:eastAsia="宋体" w:cs="Times New Roman"/>
          <w:b w:val="0"/>
          <w:bCs w:val="0"/>
          <w:sz w:val="24"/>
          <w:szCs w:val="24"/>
          <w:u w:val="none"/>
          <w:lang w:val="en-US" w:eastAsia="zh-CN"/>
        </w:rPr>
        <w:t>电    话：18983654695</w:t>
      </w:r>
    </w:p>
    <w:p>
      <w:pPr>
        <w:keepNext w:val="0"/>
        <w:keepLines w:val="0"/>
        <w:pageBreakBefore w:val="0"/>
        <w:kinsoku/>
        <w:overflowPunct/>
        <w:topLinePunct w:val="0"/>
        <w:bidi w:val="0"/>
        <w:spacing w:line="360" w:lineRule="auto"/>
        <w:rPr>
          <w:rFonts w:hint="default" w:ascii="Times New Roman" w:hAnsi="Times New Roman" w:eastAsia="宋体" w:cs="Times New Roman"/>
          <w:lang w:val="en-US" w:eastAsia="zh-CN"/>
        </w:rPr>
      </w:pPr>
    </w:p>
    <w:p>
      <w:pPr>
        <w:pStyle w:val="27"/>
        <w:keepNext w:val="0"/>
        <w:keepLines w:val="0"/>
        <w:pageBreakBefore w:val="0"/>
        <w:kinsoku/>
        <w:overflowPunct/>
        <w:topLinePunct w:val="0"/>
        <w:bidi w:val="0"/>
        <w:spacing w:line="360" w:lineRule="auto"/>
        <w:rPr>
          <w:rFonts w:hint="default" w:ascii="Times New Roman" w:hAnsi="Times New Roman" w:cs="Times New Roman"/>
          <w:lang w:val="en-US" w:eastAsia="zh-CN"/>
        </w:rPr>
      </w:pPr>
    </w:p>
    <w:bookmarkEnd w:id="28"/>
    <w:p>
      <w:pPr>
        <w:keepNext w:val="0"/>
        <w:keepLines w:val="0"/>
        <w:pageBreakBefore w:val="0"/>
        <w:tabs>
          <w:tab w:val="left" w:pos="5140"/>
          <w:tab w:val="left" w:pos="8420"/>
        </w:tabs>
        <w:kinsoku/>
        <w:overflowPunct/>
        <w:topLinePunct w:val="0"/>
        <w:autoSpaceDE w:val="0"/>
        <w:autoSpaceDN w:val="0"/>
        <w:bidi w:val="0"/>
        <w:adjustRightInd w:val="0"/>
        <w:snapToGrid w:val="0"/>
        <w:spacing w:line="360" w:lineRule="auto"/>
        <w:ind w:firstLine="560" w:firstLineChars="200"/>
        <w:rPr>
          <w:rFonts w:hint="default" w:ascii="Times New Roman" w:hAnsi="Times New Roman" w:eastAsia="宋体" w:cs="Times New Roman"/>
          <w:snapToGrid w:val="0"/>
          <w:color w:val="000000" w:themeColor="text1"/>
          <w:kern w:val="0"/>
          <w:sz w:val="28"/>
          <w:szCs w:val="28"/>
          <w14:textFill>
            <w14:solidFill>
              <w14:schemeClr w14:val="tx1"/>
            </w14:solidFill>
          </w14:textFill>
        </w:rPr>
      </w:pPr>
    </w:p>
    <w:p>
      <w:pPr>
        <w:pStyle w:val="9"/>
        <w:keepNext w:val="0"/>
        <w:keepLines w:val="0"/>
        <w:pageBreakBefore w:val="0"/>
        <w:kinsoku/>
        <w:overflowPunct/>
        <w:topLinePunct w:val="0"/>
        <w:bidi w:val="0"/>
        <w:spacing w:line="360" w:lineRule="auto"/>
        <w:rPr>
          <w:rFonts w:hint="default"/>
          <w:sz w:val="24"/>
          <w:szCs w:val="24"/>
        </w:rPr>
      </w:pPr>
    </w:p>
    <w:p>
      <w:pPr>
        <w:pStyle w:val="9"/>
        <w:keepNext w:val="0"/>
        <w:keepLines w:val="0"/>
        <w:pageBreakBefore w:val="0"/>
        <w:kinsoku/>
        <w:overflowPunct/>
        <w:topLinePunct w:val="0"/>
        <w:bidi w:val="0"/>
        <w:spacing w:after="0" w:line="360" w:lineRule="auto"/>
        <w:jc w:val="right"/>
        <w:rPr>
          <w:rFonts w:hint="default" w:ascii="Times New Roman" w:hAnsi="Times New Roman" w:eastAsia="宋体" w:cs="Times New Roman"/>
          <w:b/>
          <w:bCs/>
          <w:snapToGrid w:val="0"/>
          <w:color w:val="000000" w:themeColor="text1"/>
          <w:kern w:val="0"/>
          <w:sz w:val="24"/>
          <w:szCs w:val="24"/>
          <w:lang w:val="en-US" w:eastAsia="zh-CN"/>
          <w14:textFill>
            <w14:solidFill>
              <w14:schemeClr w14:val="tx1"/>
            </w14:solidFill>
          </w14:textFill>
        </w:rPr>
      </w:pPr>
      <w:r>
        <w:rPr>
          <w:rFonts w:hint="default" w:ascii="Times New Roman" w:hAnsi="Times New Roman" w:eastAsia="宋体" w:cs="Times New Roman"/>
          <w:b/>
          <w:bCs/>
          <w:snapToGrid w:val="0"/>
          <w:color w:val="000000" w:themeColor="text1"/>
          <w:kern w:val="0"/>
          <w:sz w:val="24"/>
          <w:szCs w:val="24"/>
          <w:lang w:val="en-US" w:eastAsia="zh-CN"/>
          <w14:textFill>
            <w14:solidFill>
              <w14:schemeClr w14:val="tx1"/>
            </w14:solidFill>
          </w14:textFill>
        </w:rPr>
        <w:t>重庆市建筑科学研究院有限公司</w:t>
      </w:r>
    </w:p>
    <w:p>
      <w:pPr>
        <w:keepNext w:val="0"/>
        <w:keepLines w:val="0"/>
        <w:pageBreakBefore w:val="0"/>
        <w:kinsoku/>
        <w:overflowPunct/>
        <w:topLinePunct w:val="0"/>
        <w:bidi w:val="0"/>
        <w:spacing w:line="360" w:lineRule="auto"/>
        <w:jc w:val="right"/>
        <w:rPr>
          <w:rFonts w:hint="default" w:ascii="Times New Roman" w:hAnsi="Times New Roman" w:eastAsia="宋体" w:cs="Times New Roman"/>
          <w:b/>
          <w:bCs/>
          <w:snapToGrid w:val="0"/>
          <w:color w:val="000000" w:themeColor="text1"/>
          <w:kern w:val="0"/>
          <w:sz w:val="24"/>
          <w:szCs w:val="24"/>
          <w:lang w:val="en-US" w:eastAsia="zh-CN"/>
          <w14:textFill>
            <w14:solidFill>
              <w14:schemeClr w14:val="tx1"/>
            </w14:solidFill>
          </w14:textFill>
        </w:rPr>
        <w:sectPr>
          <w:footerReference r:id="rId5" w:type="default"/>
          <w:pgSz w:w="11907" w:h="16840"/>
          <w:pgMar w:top="1134" w:right="1191" w:bottom="1134" w:left="1304" w:header="851" w:footer="992" w:gutter="0"/>
          <w:pgNumType w:fmt="decimal" w:start="1"/>
          <w:cols w:space="720" w:num="1"/>
          <w:docGrid w:linePitch="380" w:charSpace="-5735"/>
        </w:sectPr>
      </w:pPr>
      <w:r>
        <w:rPr>
          <w:rFonts w:hint="default" w:ascii="Times New Roman" w:hAnsi="Times New Roman" w:eastAsia="宋体" w:cs="Times New Roman"/>
          <w:b/>
          <w:bCs/>
          <w:snapToGrid w:val="0"/>
          <w:color w:val="000000" w:themeColor="text1"/>
          <w:kern w:val="0"/>
          <w:sz w:val="24"/>
          <w:szCs w:val="24"/>
          <w:lang w:val="en-US" w:eastAsia="zh-CN"/>
          <w14:textFill>
            <w14:solidFill>
              <w14:schemeClr w14:val="tx1"/>
            </w14:solidFill>
          </w14:textFill>
        </w:rPr>
        <w:t>2022年</w:t>
      </w:r>
      <w:r>
        <w:rPr>
          <w:rFonts w:hint="eastAsia" w:cs="Times New Roman"/>
          <w:b/>
          <w:bCs/>
          <w:snapToGrid w:val="0"/>
          <w:color w:val="000000" w:themeColor="text1"/>
          <w:kern w:val="0"/>
          <w:sz w:val="24"/>
          <w:szCs w:val="24"/>
          <w:lang w:val="en-US" w:eastAsia="zh-CN"/>
          <w14:textFill>
            <w14:solidFill>
              <w14:schemeClr w14:val="tx1"/>
            </w14:solidFill>
          </w14:textFill>
        </w:rPr>
        <w:t>9</w:t>
      </w:r>
      <w:r>
        <w:rPr>
          <w:rFonts w:hint="default" w:ascii="Times New Roman" w:hAnsi="Times New Roman" w:eastAsia="宋体" w:cs="Times New Roman"/>
          <w:b/>
          <w:bCs/>
          <w:snapToGrid w:val="0"/>
          <w:color w:val="000000" w:themeColor="text1"/>
          <w:kern w:val="0"/>
          <w:sz w:val="24"/>
          <w:szCs w:val="24"/>
          <w:lang w:val="en-US" w:eastAsia="zh-CN"/>
          <w14:textFill>
            <w14:solidFill>
              <w14:schemeClr w14:val="tx1"/>
            </w14:solidFill>
          </w14:textFill>
        </w:rPr>
        <w:t>月</w:t>
      </w:r>
      <w:r>
        <w:rPr>
          <w:rFonts w:hint="eastAsia" w:cs="Times New Roman"/>
          <w:b/>
          <w:bCs/>
          <w:snapToGrid w:val="0"/>
          <w:color w:val="000000" w:themeColor="text1"/>
          <w:kern w:val="0"/>
          <w:sz w:val="24"/>
          <w:szCs w:val="24"/>
          <w:lang w:val="en-US" w:eastAsia="zh-CN"/>
          <w14:textFill>
            <w14:solidFill>
              <w14:schemeClr w14:val="tx1"/>
            </w14:solidFill>
          </w14:textFill>
        </w:rPr>
        <w:t>22</w:t>
      </w:r>
      <w:r>
        <w:rPr>
          <w:rFonts w:hint="default" w:ascii="Times New Roman" w:hAnsi="Times New Roman" w:eastAsia="宋体" w:cs="Times New Roman"/>
          <w:b/>
          <w:bCs/>
          <w:snapToGrid w:val="0"/>
          <w:color w:val="000000" w:themeColor="text1"/>
          <w:kern w:val="0"/>
          <w:sz w:val="24"/>
          <w:szCs w:val="24"/>
          <w:lang w:val="en-US" w:eastAsia="zh-CN"/>
          <w14:textFill>
            <w14:solidFill>
              <w14:schemeClr w14:val="tx1"/>
            </w14:solidFill>
          </w14:textFill>
        </w:rPr>
        <w:t>日</w:t>
      </w:r>
    </w:p>
    <w:p>
      <w:pPr>
        <w:pStyle w:val="3"/>
        <w:pageBreakBefore w:val="0"/>
        <w:kinsoku/>
        <w:overflowPunct/>
        <w:topLinePunct w:val="0"/>
        <w:bidi w:val="0"/>
        <w:spacing w:line="360" w:lineRule="auto"/>
        <w:jc w:val="center"/>
        <w:rPr>
          <w:rFonts w:hint="default" w:ascii="Times New Roman" w:hAnsi="Times New Roman" w:eastAsia="宋体" w:cs="Times New Roman"/>
          <w:snapToGrid w:val="0"/>
          <w:color w:val="000000" w:themeColor="text1"/>
          <w:kern w:val="0"/>
          <w:sz w:val="36"/>
          <w:szCs w:val="36"/>
          <w:lang w:val="en-US" w:eastAsia="zh-CN"/>
          <w14:textFill>
            <w14:solidFill>
              <w14:schemeClr w14:val="tx1"/>
            </w14:solidFill>
          </w14:textFill>
        </w:rPr>
      </w:pPr>
      <w:bookmarkStart w:id="71" w:name="_Toc25626"/>
      <w:bookmarkStart w:id="72" w:name="_Toc22617"/>
      <w:r>
        <w:rPr>
          <w:rFonts w:hint="default" w:ascii="Times New Roman" w:hAnsi="Times New Roman" w:eastAsia="宋体" w:cs="Times New Roman"/>
          <w:snapToGrid w:val="0"/>
          <w:color w:val="000000" w:themeColor="text1"/>
          <w:kern w:val="0"/>
          <w:sz w:val="36"/>
          <w:szCs w:val="36"/>
          <w14:textFill>
            <w14:solidFill>
              <w14:schemeClr w14:val="tx1"/>
            </w14:solidFill>
          </w14:textFill>
        </w:rPr>
        <w:t>第</w:t>
      </w:r>
      <w:r>
        <w:rPr>
          <w:rFonts w:hint="default" w:ascii="Times New Roman" w:hAnsi="Times New Roman" w:eastAsia="宋体" w:cs="Times New Roman"/>
          <w:snapToGrid w:val="0"/>
          <w:color w:val="000000" w:themeColor="text1"/>
          <w:kern w:val="0"/>
          <w:sz w:val="36"/>
          <w:szCs w:val="36"/>
          <w:lang w:val="en-US" w:eastAsia="zh-CN"/>
          <w14:textFill>
            <w14:solidFill>
              <w14:schemeClr w14:val="tx1"/>
            </w14:solidFill>
          </w14:textFill>
        </w:rPr>
        <w:t>二</w:t>
      </w:r>
      <w:r>
        <w:rPr>
          <w:rFonts w:hint="default" w:ascii="Times New Roman" w:hAnsi="Times New Roman" w:eastAsia="宋体" w:cs="Times New Roman"/>
          <w:snapToGrid w:val="0"/>
          <w:color w:val="000000" w:themeColor="text1"/>
          <w:kern w:val="0"/>
          <w:sz w:val="36"/>
          <w:szCs w:val="36"/>
          <w14:textFill>
            <w14:solidFill>
              <w14:schemeClr w14:val="tx1"/>
            </w14:solidFill>
          </w14:textFill>
        </w:rPr>
        <w:t xml:space="preserve">章  </w:t>
      </w:r>
      <w:r>
        <w:rPr>
          <w:rFonts w:hint="default" w:ascii="Times New Roman" w:hAnsi="Times New Roman" w:eastAsia="宋体" w:cs="Times New Roman"/>
          <w:snapToGrid w:val="0"/>
          <w:color w:val="000000" w:themeColor="text1"/>
          <w:kern w:val="0"/>
          <w:sz w:val="36"/>
          <w:szCs w:val="36"/>
          <w:lang w:val="en-US" w:eastAsia="zh-CN"/>
          <w14:textFill>
            <w14:solidFill>
              <w14:schemeClr w14:val="tx1"/>
            </w14:solidFill>
          </w14:textFill>
        </w:rPr>
        <w:t>投标人须知</w:t>
      </w:r>
      <w:bookmarkEnd w:id="71"/>
      <w:bookmarkEnd w:id="72"/>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jc w:val="both"/>
        <w:textAlignment w:val="auto"/>
        <w:outlineLvl w:val="1"/>
        <w:rPr>
          <w:rFonts w:hint="default" w:ascii="Times New Roman" w:hAnsi="Times New Roman" w:eastAsia="宋体" w:cs="Times New Roman"/>
          <w:b/>
          <w:bCs/>
          <w:sz w:val="24"/>
          <w:szCs w:val="24"/>
          <w:u w:val="none"/>
          <w:lang w:val="en-US" w:eastAsia="zh-CN"/>
        </w:rPr>
      </w:pPr>
      <w:bookmarkStart w:id="73" w:name="_Toc25345"/>
      <w:bookmarkStart w:id="74" w:name="_Toc95830559"/>
      <w:bookmarkStart w:id="75" w:name="_Toc430530436"/>
      <w:bookmarkStart w:id="76" w:name="_Toc277082553"/>
      <w:bookmarkStart w:id="77" w:name="_Toc200513127"/>
      <w:bookmarkStart w:id="78" w:name="_Toc224103318"/>
      <w:bookmarkStart w:id="79" w:name="_Toc95830667"/>
      <w:bookmarkStart w:id="80" w:name="_Toc95830445"/>
      <w:bookmarkStart w:id="81" w:name="_Toc8673"/>
      <w:bookmarkStart w:id="82" w:name="_Toc11040"/>
      <w:bookmarkStart w:id="83" w:name="_Toc509218711"/>
      <w:bookmarkStart w:id="84" w:name="_Toc287620686"/>
      <w:bookmarkStart w:id="85" w:name="_Toc287607747"/>
      <w:r>
        <w:rPr>
          <w:rFonts w:hint="eastAsia" w:cs="Times New Roman"/>
          <w:b/>
          <w:bCs/>
          <w:sz w:val="24"/>
          <w:szCs w:val="24"/>
          <w:u w:val="none"/>
          <w:lang w:val="en-US" w:eastAsia="zh-CN"/>
        </w:rPr>
        <w:t>1</w:t>
      </w:r>
      <w:r>
        <w:rPr>
          <w:rFonts w:hint="default" w:ascii="Times New Roman" w:hAnsi="Times New Roman" w:eastAsia="宋体" w:cs="Times New Roman"/>
          <w:b/>
          <w:bCs/>
          <w:sz w:val="24"/>
          <w:szCs w:val="24"/>
          <w:u w:val="none"/>
          <w:lang w:val="en-US" w:eastAsia="zh-CN"/>
        </w:rPr>
        <w:t>.</w:t>
      </w:r>
      <w:r>
        <w:rPr>
          <w:rFonts w:hint="eastAsia" w:cs="Times New Roman"/>
          <w:b/>
          <w:bCs/>
          <w:sz w:val="24"/>
          <w:szCs w:val="24"/>
          <w:u w:val="none"/>
          <w:lang w:val="en-US" w:eastAsia="zh-CN"/>
        </w:rPr>
        <w:t>总则</w:t>
      </w:r>
      <w:bookmarkEnd w:id="73"/>
    </w:p>
    <w:p>
      <w:pPr>
        <w:keepNext w:val="0"/>
        <w:keepLines w:val="0"/>
        <w:pageBreakBefore w:val="0"/>
        <w:widowControl w:val="0"/>
        <w:kinsoku/>
        <w:wordWrap/>
        <w:overflowPunct/>
        <w:topLinePunct w:val="0"/>
        <w:autoSpaceDE w:val="0"/>
        <w:autoSpaceDN w:val="0"/>
        <w:bidi w:val="0"/>
        <w:adjustRightInd w:val="0"/>
        <w:snapToGrid w:val="0"/>
        <w:spacing w:line="360" w:lineRule="auto"/>
        <w:ind w:firstLine="240" w:firstLineChars="100"/>
        <w:textAlignment w:val="auto"/>
        <w:outlineLvl w:val="2"/>
        <w:rPr>
          <w:rFonts w:hint="default" w:ascii="Times New Roman" w:hAnsi="Times New Roman" w:eastAsia="宋体" w:cs="Times New Roman"/>
          <w:snapToGrid w:val="0"/>
          <w:color w:val="auto"/>
          <w:kern w:val="0"/>
          <w:sz w:val="24"/>
          <w:szCs w:val="24"/>
          <w:u w:val="none"/>
        </w:rPr>
      </w:pPr>
      <w:bookmarkStart w:id="86" w:name="_Toc24427"/>
      <w:bookmarkStart w:id="87" w:name="_Toc26439"/>
      <w:bookmarkStart w:id="88" w:name="_Toc20960"/>
      <w:r>
        <w:rPr>
          <w:rFonts w:hint="default" w:ascii="Times New Roman" w:hAnsi="Times New Roman" w:eastAsia="宋体" w:cs="Times New Roman"/>
          <w:snapToGrid w:val="0"/>
          <w:color w:val="auto"/>
          <w:kern w:val="0"/>
          <w:sz w:val="24"/>
          <w:szCs w:val="24"/>
          <w:u w:val="none"/>
        </w:rPr>
        <w:t>1.1 项目概况</w:t>
      </w:r>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p>
    <w:p>
      <w:pPr>
        <w:keepNext w:val="0"/>
        <w:keepLines w:val="0"/>
        <w:pageBreakBefore w:val="0"/>
        <w:widowControl w:val="0"/>
        <w:kinsoku/>
        <w:wordWrap/>
        <w:overflowPunct/>
        <w:topLinePunct w:val="0"/>
        <w:autoSpaceDE w:val="0"/>
        <w:autoSpaceDN w:val="0"/>
        <w:bidi w:val="0"/>
        <w:adjustRightInd w:val="0"/>
        <w:snapToGrid w:val="0"/>
        <w:spacing w:line="360" w:lineRule="auto"/>
        <w:ind w:firstLine="480" w:firstLineChars="200"/>
        <w:textAlignment w:val="auto"/>
        <w:outlineLvl w:val="9"/>
        <w:rPr>
          <w:rFonts w:hint="default" w:ascii="Times New Roman" w:hAnsi="Times New Roman" w:eastAsia="宋体" w:cs="Times New Roman"/>
          <w:snapToGrid w:val="0"/>
          <w:color w:val="auto"/>
          <w:kern w:val="0"/>
          <w:sz w:val="24"/>
          <w:szCs w:val="24"/>
          <w:u w:val="none"/>
          <w:lang w:val="en-US" w:eastAsia="zh-CN"/>
        </w:rPr>
      </w:pPr>
      <w:r>
        <w:rPr>
          <w:rFonts w:hint="default" w:ascii="Times New Roman" w:hAnsi="Times New Roman" w:cs="Times New Roman"/>
          <w:snapToGrid w:val="0"/>
          <w:color w:val="auto"/>
          <w:kern w:val="0"/>
          <w:sz w:val="24"/>
          <w:szCs w:val="24"/>
          <w:u w:val="none"/>
        </w:rPr>
        <w:t>1.1.</w:t>
      </w:r>
      <w:r>
        <w:rPr>
          <w:rFonts w:hint="default" w:ascii="Times New Roman" w:hAnsi="Times New Roman" w:cs="Times New Roman"/>
          <w:snapToGrid w:val="0"/>
          <w:color w:val="auto"/>
          <w:kern w:val="0"/>
          <w:sz w:val="24"/>
          <w:szCs w:val="24"/>
          <w:u w:val="none"/>
          <w:lang w:val="en-US" w:eastAsia="zh-CN"/>
        </w:rPr>
        <w:t>1</w:t>
      </w:r>
      <w:r>
        <w:rPr>
          <w:rFonts w:hint="default" w:ascii="Times New Roman" w:hAnsi="Times New Roman" w:cs="Times New Roman"/>
          <w:snapToGrid w:val="0"/>
          <w:color w:val="auto"/>
          <w:kern w:val="0"/>
          <w:sz w:val="24"/>
          <w:szCs w:val="24"/>
          <w:u w:val="none"/>
        </w:rPr>
        <w:t xml:space="preserve"> 招标人：</w:t>
      </w:r>
      <w:r>
        <w:rPr>
          <w:rFonts w:hint="default" w:ascii="Times New Roman" w:hAnsi="Times New Roman" w:cs="Times New Roman"/>
          <w:snapToGrid w:val="0"/>
          <w:color w:val="auto"/>
          <w:kern w:val="0"/>
          <w:sz w:val="24"/>
          <w:szCs w:val="24"/>
          <w:u w:val="none"/>
          <w:lang w:val="en-US" w:eastAsia="zh-CN"/>
        </w:rPr>
        <w:t>重庆市建筑科学研究院有限公司</w:t>
      </w:r>
    </w:p>
    <w:p>
      <w:pPr>
        <w:keepNext w:val="0"/>
        <w:keepLines w:val="0"/>
        <w:pageBreakBefore w:val="0"/>
        <w:widowControl w:val="0"/>
        <w:kinsoku/>
        <w:wordWrap/>
        <w:overflowPunct/>
        <w:topLinePunct w:val="0"/>
        <w:autoSpaceDE w:val="0"/>
        <w:autoSpaceDN w:val="0"/>
        <w:bidi w:val="0"/>
        <w:adjustRightInd w:val="0"/>
        <w:snapToGrid w:val="0"/>
        <w:spacing w:line="360" w:lineRule="auto"/>
        <w:ind w:firstLine="480" w:firstLineChars="200"/>
        <w:textAlignment w:val="auto"/>
        <w:outlineLvl w:val="9"/>
        <w:rPr>
          <w:rFonts w:hint="default" w:ascii="Times New Roman" w:hAnsi="Times New Roman" w:cs="Times New Roman"/>
          <w:snapToGrid w:val="0"/>
          <w:color w:val="auto"/>
          <w:kern w:val="0"/>
          <w:sz w:val="24"/>
          <w:szCs w:val="24"/>
        </w:rPr>
      </w:pPr>
      <w:r>
        <w:rPr>
          <w:rFonts w:hint="default" w:ascii="Times New Roman" w:hAnsi="Times New Roman" w:cs="Times New Roman"/>
          <w:snapToGrid w:val="0"/>
          <w:color w:val="auto"/>
          <w:kern w:val="0"/>
          <w:sz w:val="24"/>
          <w:szCs w:val="24"/>
        </w:rPr>
        <w:t>1.1.</w:t>
      </w:r>
      <w:r>
        <w:rPr>
          <w:rFonts w:hint="default" w:ascii="Times New Roman" w:hAnsi="Times New Roman" w:cs="Times New Roman"/>
          <w:snapToGrid w:val="0"/>
          <w:color w:val="auto"/>
          <w:kern w:val="0"/>
          <w:sz w:val="24"/>
          <w:szCs w:val="24"/>
          <w:lang w:val="en-US" w:eastAsia="zh-CN"/>
        </w:rPr>
        <w:t>2</w:t>
      </w:r>
      <w:r>
        <w:rPr>
          <w:rFonts w:hint="default" w:ascii="Times New Roman" w:hAnsi="Times New Roman" w:cs="Times New Roman"/>
          <w:snapToGrid w:val="0"/>
          <w:color w:val="auto"/>
          <w:kern w:val="0"/>
          <w:sz w:val="24"/>
          <w:szCs w:val="24"/>
        </w:rPr>
        <w:t xml:space="preserve"> </w:t>
      </w:r>
      <w:r>
        <w:rPr>
          <w:rFonts w:hint="default" w:ascii="Times New Roman" w:hAnsi="Times New Roman" w:cs="Times New Roman"/>
          <w:snapToGrid w:val="0"/>
          <w:color w:val="auto"/>
          <w:kern w:val="0"/>
          <w:sz w:val="24"/>
          <w:szCs w:val="24"/>
          <w:lang w:val="en-US" w:eastAsia="zh-CN"/>
        </w:rPr>
        <w:t>服务</w:t>
      </w:r>
      <w:r>
        <w:rPr>
          <w:rFonts w:hint="default" w:ascii="Times New Roman" w:hAnsi="Times New Roman" w:cs="Times New Roman"/>
          <w:snapToGrid w:val="0"/>
          <w:color w:val="auto"/>
          <w:kern w:val="0"/>
          <w:sz w:val="24"/>
          <w:szCs w:val="24"/>
        </w:rPr>
        <w:t>地点：</w:t>
      </w:r>
      <w:r>
        <w:rPr>
          <w:rFonts w:hint="default" w:ascii="Times New Roman" w:hAnsi="Times New Roman" w:eastAsia="宋体" w:cs="Times New Roman"/>
          <w:snapToGrid w:val="0"/>
          <w:color w:val="auto"/>
          <w:sz w:val="24"/>
          <w:szCs w:val="24"/>
          <w:lang w:val="en-US" w:eastAsia="zh-CN"/>
        </w:rPr>
        <w:t>重庆市南岸区梨花大道857号</w:t>
      </w:r>
    </w:p>
    <w:p>
      <w:pPr>
        <w:keepNext w:val="0"/>
        <w:keepLines w:val="0"/>
        <w:pageBreakBefore w:val="0"/>
        <w:widowControl w:val="0"/>
        <w:kinsoku/>
        <w:wordWrap/>
        <w:overflowPunct/>
        <w:topLinePunct w:val="0"/>
        <w:autoSpaceDE w:val="0"/>
        <w:autoSpaceDN w:val="0"/>
        <w:bidi w:val="0"/>
        <w:adjustRightInd w:val="0"/>
        <w:snapToGrid w:val="0"/>
        <w:spacing w:line="360" w:lineRule="auto"/>
        <w:ind w:firstLine="240" w:firstLineChars="100"/>
        <w:textAlignment w:val="auto"/>
        <w:outlineLvl w:val="2"/>
        <w:rPr>
          <w:rFonts w:hint="default" w:ascii="Times New Roman" w:hAnsi="Times New Roman" w:eastAsia="宋体" w:cs="Times New Roman"/>
          <w:snapToGrid w:val="0"/>
          <w:color w:val="auto"/>
          <w:kern w:val="0"/>
          <w:sz w:val="24"/>
          <w:szCs w:val="24"/>
          <w:u w:val="none"/>
          <w:lang w:val="en-US" w:eastAsia="zh-CN"/>
        </w:rPr>
      </w:pPr>
      <w:bookmarkStart w:id="89" w:name="_Toc287620688"/>
      <w:bookmarkStart w:id="90" w:name="_Toc12590"/>
      <w:bookmarkStart w:id="91" w:name="_Toc277082555"/>
      <w:bookmarkStart w:id="92" w:name="_Toc200513129"/>
      <w:bookmarkStart w:id="93" w:name="_Toc430530438"/>
      <w:bookmarkStart w:id="94" w:name="_Toc95830561"/>
      <w:bookmarkStart w:id="95" w:name="_Toc95830669"/>
      <w:bookmarkStart w:id="96" w:name="_Toc95830447"/>
      <w:bookmarkStart w:id="97" w:name="_Toc287607749"/>
      <w:bookmarkStart w:id="98" w:name="_Toc224103320"/>
      <w:bookmarkStart w:id="99" w:name="_Toc509218713"/>
      <w:bookmarkStart w:id="100" w:name="_Toc9344"/>
      <w:bookmarkStart w:id="101" w:name="_Toc22966"/>
      <w:bookmarkStart w:id="102" w:name="_Toc32648"/>
      <w:bookmarkStart w:id="103" w:name="_Toc17140"/>
      <w:r>
        <w:rPr>
          <w:rFonts w:hint="default" w:ascii="Times New Roman" w:hAnsi="Times New Roman" w:eastAsia="宋体" w:cs="Times New Roman"/>
          <w:snapToGrid w:val="0"/>
          <w:color w:val="auto"/>
          <w:kern w:val="0"/>
          <w:sz w:val="24"/>
          <w:szCs w:val="24"/>
          <w:u w:val="none"/>
        </w:rPr>
        <w:t>1.</w:t>
      </w:r>
      <w:r>
        <w:rPr>
          <w:rFonts w:hint="eastAsia" w:cs="Times New Roman"/>
          <w:snapToGrid w:val="0"/>
          <w:color w:val="auto"/>
          <w:kern w:val="0"/>
          <w:sz w:val="24"/>
          <w:szCs w:val="24"/>
          <w:u w:val="none"/>
          <w:lang w:val="en-US" w:eastAsia="zh-CN"/>
        </w:rPr>
        <w:t>2</w:t>
      </w:r>
      <w:r>
        <w:rPr>
          <w:rFonts w:hint="default" w:ascii="Times New Roman" w:hAnsi="Times New Roman" w:eastAsia="宋体" w:cs="Times New Roman"/>
          <w:snapToGrid w:val="0"/>
          <w:color w:val="auto"/>
          <w:kern w:val="0"/>
          <w:sz w:val="24"/>
          <w:szCs w:val="24"/>
          <w:u w:val="none"/>
        </w:rPr>
        <w:t xml:space="preserve"> </w:t>
      </w:r>
      <w:r>
        <w:rPr>
          <w:rFonts w:hint="default" w:ascii="Times New Roman" w:hAnsi="Times New Roman" w:eastAsia="宋体" w:cs="Times New Roman"/>
          <w:snapToGrid w:val="0"/>
          <w:color w:val="auto"/>
          <w:kern w:val="0"/>
          <w:sz w:val="24"/>
          <w:szCs w:val="24"/>
          <w:u w:val="none"/>
          <w:lang w:val="en-US" w:eastAsia="zh-CN"/>
        </w:rPr>
        <w:t>采购</w:t>
      </w:r>
      <w:r>
        <w:rPr>
          <w:rFonts w:hint="eastAsia" w:ascii="Times New Roman" w:hAnsi="Times New Roman" w:eastAsia="宋体" w:cs="Times New Roman"/>
          <w:snapToGrid w:val="0"/>
          <w:color w:val="auto"/>
          <w:kern w:val="0"/>
          <w:sz w:val="24"/>
          <w:szCs w:val="24"/>
          <w:u w:val="none"/>
          <w:lang w:val="en-US" w:eastAsia="zh-CN"/>
        </w:rPr>
        <w:t>内容</w:t>
      </w:r>
      <w:r>
        <w:rPr>
          <w:rFonts w:hint="default" w:ascii="Times New Roman" w:hAnsi="Times New Roman" w:eastAsia="宋体" w:cs="Times New Roman"/>
          <w:snapToGrid w:val="0"/>
          <w:color w:val="auto"/>
          <w:kern w:val="0"/>
          <w:sz w:val="24"/>
          <w:szCs w:val="24"/>
          <w:u w:val="none"/>
        </w:rPr>
        <w:t>、</w:t>
      </w:r>
      <w:bookmarkEnd w:id="89"/>
      <w:bookmarkEnd w:id="90"/>
      <w:bookmarkEnd w:id="91"/>
      <w:bookmarkEnd w:id="92"/>
      <w:bookmarkEnd w:id="93"/>
      <w:bookmarkEnd w:id="94"/>
      <w:bookmarkEnd w:id="95"/>
      <w:bookmarkEnd w:id="96"/>
      <w:bookmarkEnd w:id="97"/>
      <w:bookmarkEnd w:id="98"/>
      <w:bookmarkEnd w:id="99"/>
      <w:r>
        <w:rPr>
          <w:rFonts w:hint="default" w:ascii="Times New Roman" w:hAnsi="Times New Roman" w:eastAsia="宋体" w:cs="Times New Roman"/>
          <w:snapToGrid w:val="0"/>
          <w:color w:val="auto"/>
          <w:kern w:val="0"/>
          <w:sz w:val="24"/>
          <w:szCs w:val="24"/>
          <w:u w:val="none"/>
          <w:lang w:val="en-US" w:eastAsia="zh-CN"/>
        </w:rPr>
        <w:t>服务期限、</w:t>
      </w:r>
      <w:bookmarkEnd w:id="100"/>
      <w:bookmarkEnd w:id="101"/>
      <w:bookmarkEnd w:id="102"/>
      <w:r>
        <w:rPr>
          <w:rFonts w:hint="eastAsia" w:cs="Times New Roman"/>
          <w:snapToGrid w:val="0"/>
          <w:color w:val="auto"/>
          <w:kern w:val="0"/>
          <w:sz w:val="24"/>
          <w:szCs w:val="24"/>
          <w:u w:val="none"/>
          <w:lang w:val="en-US" w:eastAsia="zh-CN"/>
        </w:rPr>
        <w:t>质量要求及技术标准</w:t>
      </w:r>
      <w:bookmarkEnd w:id="103"/>
    </w:p>
    <w:p>
      <w:pPr>
        <w:keepNext w:val="0"/>
        <w:keepLines w:val="0"/>
        <w:pageBreakBefore w:val="0"/>
        <w:widowControl w:val="0"/>
        <w:kinsoku/>
        <w:wordWrap/>
        <w:overflowPunct/>
        <w:topLinePunct w:val="0"/>
        <w:autoSpaceDE w:val="0"/>
        <w:autoSpaceDN w:val="0"/>
        <w:bidi w:val="0"/>
        <w:adjustRightInd w:val="0"/>
        <w:snapToGrid w:val="0"/>
        <w:spacing w:line="360" w:lineRule="auto"/>
        <w:ind w:firstLine="480" w:firstLineChars="200"/>
        <w:textAlignment w:val="auto"/>
        <w:outlineLvl w:val="9"/>
        <w:rPr>
          <w:rFonts w:hint="default" w:ascii="Times New Roman" w:hAnsi="Times New Roman" w:eastAsia="宋体" w:cs="Times New Roman"/>
          <w:snapToGrid w:val="0"/>
          <w:color w:val="auto"/>
          <w:kern w:val="0"/>
          <w:sz w:val="24"/>
          <w:szCs w:val="24"/>
          <w:u w:val="none"/>
          <w:lang w:val="en-US" w:eastAsia="zh-CN"/>
        </w:rPr>
      </w:pPr>
      <w:r>
        <w:rPr>
          <w:rFonts w:hint="default" w:ascii="Times New Roman" w:hAnsi="Times New Roman" w:eastAsia="宋体" w:cs="Times New Roman"/>
          <w:snapToGrid w:val="0"/>
          <w:color w:val="auto"/>
          <w:kern w:val="0"/>
          <w:sz w:val="24"/>
          <w:szCs w:val="24"/>
          <w:u w:val="none"/>
        </w:rPr>
        <w:t>1.</w:t>
      </w:r>
      <w:r>
        <w:rPr>
          <w:rFonts w:hint="eastAsia" w:cs="Times New Roman"/>
          <w:snapToGrid w:val="0"/>
          <w:color w:val="auto"/>
          <w:kern w:val="0"/>
          <w:sz w:val="24"/>
          <w:szCs w:val="24"/>
          <w:u w:val="none"/>
          <w:lang w:val="en-US" w:eastAsia="zh-CN"/>
        </w:rPr>
        <w:t>2</w:t>
      </w:r>
      <w:r>
        <w:rPr>
          <w:rFonts w:hint="default" w:ascii="Times New Roman" w:hAnsi="Times New Roman" w:eastAsia="宋体" w:cs="Times New Roman"/>
          <w:snapToGrid w:val="0"/>
          <w:color w:val="auto"/>
          <w:kern w:val="0"/>
          <w:sz w:val="24"/>
          <w:szCs w:val="24"/>
          <w:u w:val="none"/>
        </w:rPr>
        <w:t>.</w:t>
      </w:r>
      <w:r>
        <w:rPr>
          <w:rFonts w:hint="default" w:ascii="Times New Roman" w:hAnsi="Times New Roman" w:eastAsia="宋体" w:cs="Times New Roman"/>
          <w:snapToGrid w:val="0"/>
          <w:color w:val="auto"/>
          <w:kern w:val="0"/>
          <w:sz w:val="24"/>
          <w:szCs w:val="24"/>
          <w:u w:val="none"/>
          <w:lang w:val="en-US" w:eastAsia="zh-CN"/>
        </w:rPr>
        <w:t>1</w:t>
      </w:r>
      <w:r>
        <w:rPr>
          <w:rFonts w:hint="eastAsia" w:ascii="Times New Roman" w:hAnsi="Times New Roman" w:eastAsia="宋体" w:cs="Times New Roman"/>
          <w:snapToGrid w:val="0"/>
          <w:color w:val="auto"/>
          <w:kern w:val="0"/>
          <w:sz w:val="24"/>
          <w:szCs w:val="24"/>
          <w:u w:val="none"/>
          <w:lang w:val="en-US" w:eastAsia="zh-CN"/>
        </w:rPr>
        <w:t xml:space="preserve"> </w:t>
      </w:r>
      <w:r>
        <w:rPr>
          <w:rFonts w:hint="default" w:ascii="Times New Roman" w:hAnsi="Times New Roman" w:eastAsia="宋体" w:cs="Times New Roman"/>
          <w:snapToGrid w:val="0"/>
          <w:color w:val="auto"/>
          <w:kern w:val="0"/>
          <w:sz w:val="24"/>
          <w:szCs w:val="24"/>
          <w:u w:val="none"/>
          <w:lang w:val="en-US" w:eastAsia="zh-CN"/>
        </w:rPr>
        <w:t>采购</w:t>
      </w:r>
      <w:r>
        <w:rPr>
          <w:rFonts w:hint="eastAsia" w:ascii="Times New Roman" w:hAnsi="Times New Roman" w:eastAsia="宋体" w:cs="Times New Roman"/>
          <w:snapToGrid w:val="0"/>
          <w:color w:val="auto"/>
          <w:kern w:val="0"/>
          <w:sz w:val="24"/>
          <w:szCs w:val="24"/>
          <w:u w:val="none"/>
          <w:lang w:val="en-US" w:eastAsia="zh-CN"/>
        </w:rPr>
        <w:t>内容</w:t>
      </w:r>
    </w:p>
    <w:p>
      <w:pPr>
        <w:keepNext w:val="0"/>
        <w:keepLines w:val="0"/>
        <w:pageBreakBefore w:val="0"/>
        <w:widowControl w:val="0"/>
        <w:kinsoku/>
        <w:wordWrap/>
        <w:overflowPunct/>
        <w:topLinePunct w:val="0"/>
        <w:autoSpaceDE w:val="0"/>
        <w:autoSpaceDN w:val="0"/>
        <w:bidi w:val="0"/>
        <w:adjustRightInd w:val="0"/>
        <w:snapToGrid w:val="0"/>
        <w:spacing w:line="360" w:lineRule="auto"/>
        <w:ind w:firstLine="720" w:firstLineChars="300"/>
        <w:textAlignment w:val="auto"/>
        <w:outlineLvl w:val="9"/>
        <w:rPr>
          <w:rFonts w:hint="default" w:cs="Times New Roman"/>
          <w:snapToGrid w:val="0"/>
          <w:color w:val="auto"/>
          <w:kern w:val="0"/>
          <w:sz w:val="24"/>
          <w:szCs w:val="24"/>
          <w:u w:val="none"/>
          <w:lang w:val="en-US" w:eastAsia="zh-CN"/>
        </w:rPr>
      </w:pPr>
      <w:r>
        <w:rPr>
          <w:rFonts w:hint="eastAsia" w:ascii="Times New Roman" w:hAnsi="Times New Roman" w:eastAsia="宋体" w:cs="Times New Roman"/>
          <w:snapToGrid w:val="0"/>
          <w:color w:val="auto"/>
          <w:kern w:val="0"/>
          <w:sz w:val="24"/>
          <w:szCs w:val="24"/>
          <w:u w:val="none"/>
          <w:lang w:val="en-US" w:eastAsia="zh-CN"/>
        </w:rPr>
        <w:t>1.</w:t>
      </w:r>
      <w:r>
        <w:rPr>
          <w:rFonts w:hint="eastAsia" w:cs="Times New Roman"/>
          <w:snapToGrid w:val="0"/>
          <w:color w:val="auto"/>
          <w:kern w:val="0"/>
          <w:sz w:val="24"/>
          <w:szCs w:val="24"/>
          <w:u w:val="none"/>
          <w:lang w:val="en-US" w:eastAsia="zh-CN"/>
        </w:rPr>
        <w:t>2</w:t>
      </w:r>
      <w:r>
        <w:rPr>
          <w:rFonts w:hint="eastAsia" w:ascii="Times New Roman" w:hAnsi="Times New Roman" w:eastAsia="宋体" w:cs="Times New Roman"/>
          <w:snapToGrid w:val="0"/>
          <w:color w:val="auto"/>
          <w:kern w:val="0"/>
          <w:sz w:val="24"/>
          <w:szCs w:val="24"/>
          <w:u w:val="none"/>
          <w:lang w:val="en-US" w:eastAsia="zh-CN"/>
        </w:rPr>
        <w:t xml:space="preserve">.1.1 </w:t>
      </w:r>
      <w:r>
        <w:rPr>
          <w:rFonts w:hint="default" w:ascii="Times New Roman" w:hAnsi="Times New Roman" w:eastAsia="宋体" w:cs="Times New Roman"/>
          <w:snapToGrid w:val="0"/>
          <w:color w:val="auto"/>
          <w:kern w:val="0"/>
          <w:sz w:val="24"/>
          <w:szCs w:val="24"/>
          <w:u w:val="none"/>
          <w:lang w:val="en-US" w:eastAsia="zh-CN"/>
        </w:rPr>
        <w:t>采购范围</w:t>
      </w:r>
      <w:r>
        <w:rPr>
          <w:rFonts w:hint="default" w:ascii="Times New Roman" w:hAnsi="Times New Roman" w:eastAsia="宋体" w:cs="Times New Roman"/>
          <w:snapToGrid w:val="0"/>
          <w:color w:val="auto"/>
          <w:kern w:val="0"/>
          <w:sz w:val="24"/>
          <w:szCs w:val="24"/>
          <w:u w:val="none"/>
        </w:rPr>
        <w:t>：</w:t>
      </w:r>
      <w:r>
        <w:rPr>
          <w:rFonts w:hint="eastAsia" w:cs="Times New Roman"/>
          <w:snapToGrid w:val="0"/>
          <w:color w:val="auto"/>
          <w:kern w:val="0"/>
          <w:sz w:val="24"/>
          <w:szCs w:val="24"/>
          <w:u w:val="none"/>
          <w:lang w:val="en-US" w:eastAsia="zh-CN"/>
        </w:rPr>
        <w:t>详见招标公告第2.1条采购清单</w:t>
      </w:r>
    </w:p>
    <w:p>
      <w:pPr>
        <w:keepNext w:val="0"/>
        <w:keepLines w:val="0"/>
        <w:pageBreakBefore w:val="0"/>
        <w:widowControl w:val="0"/>
        <w:kinsoku/>
        <w:wordWrap/>
        <w:overflowPunct/>
        <w:topLinePunct w:val="0"/>
        <w:autoSpaceDE w:val="0"/>
        <w:autoSpaceDN w:val="0"/>
        <w:bidi w:val="0"/>
        <w:adjustRightInd w:val="0"/>
        <w:snapToGrid w:val="0"/>
        <w:spacing w:line="360" w:lineRule="auto"/>
        <w:ind w:left="0" w:leftChars="0" w:firstLine="480" w:firstLineChars="200"/>
        <w:textAlignment w:val="auto"/>
        <w:outlineLvl w:val="9"/>
        <w:rPr>
          <w:rFonts w:hint="default" w:ascii="Times New Roman" w:hAnsi="Times New Roman" w:eastAsia="宋体" w:cs="Times New Roman"/>
          <w:snapToGrid w:val="0"/>
          <w:color w:val="auto"/>
          <w:kern w:val="0"/>
          <w:sz w:val="24"/>
          <w:szCs w:val="24"/>
          <w:u w:val="none"/>
        </w:rPr>
      </w:pPr>
      <w:r>
        <w:rPr>
          <w:rFonts w:hint="default" w:ascii="Times New Roman" w:hAnsi="Times New Roman" w:eastAsia="宋体" w:cs="Times New Roman"/>
          <w:snapToGrid w:val="0"/>
          <w:color w:val="auto"/>
          <w:kern w:val="0"/>
          <w:sz w:val="24"/>
          <w:szCs w:val="24"/>
          <w:u w:val="none"/>
        </w:rPr>
        <w:t>1.</w:t>
      </w:r>
      <w:r>
        <w:rPr>
          <w:rFonts w:hint="eastAsia" w:cs="Times New Roman"/>
          <w:snapToGrid w:val="0"/>
          <w:color w:val="auto"/>
          <w:kern w:val="0"/>
          <w:sz w:val="24"/>
          <w:szCs w:val="24"/>
          <w:u w:val="none"/>
          <w:lang w:val="en-US" w:eastAsia="zh-CN"/>
        </w:rPr>
        <w:t>2</w:t>
      </w:r>
      <w:r>
        <w:rPr>
          <w:rFonts w:hint="default" w:ascii="Times New Roman" w:hAnsi="Times New Roman" w:eastAsia="宋体" w:cs="Times New Roman"/>
          <w:snapToGrid w:val="0"/>
          <w:color w:val="auto"/>
          <w:kern w:val="0"/>
          <w:sz w:val="24"/>
          <w:szCs w:val="24"/>
          <w:u w:val="none"/>
        </w:rPr>
        <w:t xml:space="preserve">.2 </w:t>
      </w:r>
      <w:r>
        <w:rPr>
          <w:rFonts w:hint="default" w:ascii="Times New Roman" w:hAnsi="Times New Roman" w:eastAsia="宋体" w:cs="Times New Roman"/>
          <w:snapToGrid w:val="0"/>
          <w:color w:val="auto"/>
          <w:kern w:val="0"/>
          <w:sz w:val="24"/>
          <w:szCs w:val="24"/>
          <w:u w:val="none"/>
          <w:lang w:val="en-US" w:eastAsia="zh-CN"/>
        </w:rPr>
        <w:t>服务期限：本采购项目为分批供货，需在接招标人通知内</w:t>
      </w:r>
      <w:r>
        <w:rPr>
          <w:rFonts w:hint="eastAsia" w:cs="Times New Roman"/>
          <w:snapToGrid w:val="0"/>
          <w:color w:val="auto"/>
          <w:kern w:val="0"/>
          <w:sz w:val="24"/>
          <w:szCs w:val="24"/>
          <w:u w:val="none"/>
          <w:lang w:val="en-US" w:eastAsia="zh-CN"/>
        </w:rPr>
        <w:t>5</w:t>
      </w:r>
      <w:r>
        <w:rPr>
          <w:rFonts w:hint="default" w:ascii="Times New Roman" w:hAnsi="Times New Roman" w:eastAsia="宋体" w:cs="Times New Roman"/>
          <w:snapToGrid w:val="0"/>
          <w:color w:val="auto"/>
          <w:kern w:val="0"/>
          <w:sz w:val="24"/>
          <w:szCs w:val="24"/>
          <w:u w:val="none"/>
          <w:lang w:val="en-US" w:eastAsia="zh-CN"/>
        </w:rPr>
        <w:t>个日历</w:t>
      </w:r>
      <w:r>
        <w:rPr>
          <w:rFonts w:hint="eastAsia" w:cs="Times New Roman"/>
          <w:snapToGrid w:val="0"/>
          <w:color w:val="auto"/>
          <w:kern w:val="0"/>
          <w:sz w:val="24"/>
          <w:szCs w:val="24"/>
          <w:u w:val="none"/>
          <w:lang w:val="en-US" w:eastAsia="zh-CN"/>
        </w:rPr>
        <w:t>天</w:t>
      </w:r>
      <w:r>
        <w:rPr>
          <w:rFonts w:hint="default" w:ascii="Times New Roman" w:hAnsi="Times New Roman" w:eastAsia="宋体" w:cs="Times New Roman"/>
          <w:snapToGrid w:val="0"/>
          <w:color w:val="auto"/>
          <w:kern w:val="0"/>
          <w:sz w:val="24"/>
          <w:szCs w:val="24"/>
          <w:u w:val="none"/>
          <w:lang w:val="en-US" w:eastAsia="zh-CN"/>
        </w:rPr>
        <w:t>内完成送货。</w:t>
      </w:r>
    </w:p>
    <w:p>
      <w:pPr>
        <w:keepNext w:val="0"/>
        <w:keepLines w:val="0"/>
        <w:pageBreakBefore w:val="0"/>
        <w:widowControl w:val="0"/>
        <w:kinsoku/>
        <w:wordWrap/>
        <w:overflowPunct/>
        <w:topLinePunct w:val="0"/>
        <w:autoSpaceDE w:val="0"/>
        <w:autoSpaceDN w:val="0"/>
        <w:bidi w:val="0"/>
        <w:adjustRightInd w:val="0"/>
        <w:snapToGrid w:val="0"/>
        <w:spacing w:line="360" w:lineRule="auto"/>
        <w:ind w:left="0" w:leftChars="0" w:firstLine="480" w:firstLineChars="200"/>
        <w:textAlignment w:val="auto"/>
        <w:outlineLvl w:val="9"/>
        <w:rPr>
          <w:rFonts w:hint="default" w:ascii="Times New Roman" w:hAnsi="Times New Roman" w:eastAsia="宋体" w:cs="Times New Roman"/>
          <w:snapToGrid w:val="0"/>
          <w:color w:val="auto"/>
          <w:kern w:val="0"/>
          <w:sz w:val="24"/>
          <w:szCs w:val="24"/>
          <w:u w:val="none"/>
          <w:lang w:val="en-US" w:eastAsia="zh-CN"/>
        </w:rPr>
      </w:pPr>
      <w:r>
        <w:rPr>
          <w:rFonts w:hint="default" w:ascii="Times New Roman" w:hAnsi="Times New Roman" w:eastAsia="宋体" w:cs="Times New Roman"/>
          <w:snapToGrid w:val="0"/>
          <w:color w:val="auto"/>
          <w:kern w:val="0"/>
          <w:sz w:val="24"/>
          <w:szCs w:val="24"/>
          <w:u w:val="none"/>
        </w:rPr>
        <w:t>1.</w:t>
      </w:r>
      <w:r>
        <w:rPr>
          <w:rFonts w:hint="eastAsia" w:cs="Times New Roman"/>
          <w:snapToGrid w:val="0"/>
          <w:color w:val="auto"/>
          <w:kern w:val="0"/>
          <w:sz w:val="24"/>
          <w:szCs w:val="24"/>
          <w:u w:val="none"/>
          <w:lang w:val="en-US" w:eastAsia="zh-CN"/>
        </w:rPr>
        <w:t>2</w:t>
      </w:r>
      <w:r>
        <w:rPr>
          <w:rFonts w:hint="default" w:ascii="Times New Roman" w:hAnsi="Times New Roman" w:eastAsia="宋体" w:cs="Times New Roman"/>
          <w:snapToGrid w:val="0"/>
          <w:color w:val="auto"/>
          <w:kern w:val="0"/>
          <w:sz w:val="24"/>
          <w:szCs w:val="24"/>
          <w:u w:val="none"/>
        </w:rPr>
        <w:t xml:space="preserve">.3 </w:t>
      </w:r>
      <w:r>
        <w:rPr>
          <w:rFonts w:hint="eastAsia" w:cs="Times New Roman"/>
          <w:snapToGrid w:val="0"/>
          <w:color w:val="auto"/>
          <w:kern w:val="0"/>
          <w:sz w:val="24"/>
          <w:szCs w:val="24"/>
          <w:u w:val="none"/>
          <w:lang w:val="en-US" w:eastAsia="zh-CN"/>
        </w:rPr>
        <w:t>质量要求及技术标准</w:t>
      </w:r>
      <w:r>
        <w:rPr>
          <w:rFonts w:hint="default" w:ascii="Times New Roman" w:hAnsi="Times New Roman" w:eastAsia="宋体" w:cs="Times New Roman"/>
          <w:snapToGrid w:val="0"/>
          <w:color w:val="auto"/>
          <w:kern w:val="0"/>
          <w:sz w:val="24"/>
          <w:szCs w:val="24"/>
          <w:u w:val="none"/>
          <w:lang w:val="en-US" w:eastAsia="zh-CN"/>
        </w:rPr>
        <w:t>：</w:t>
      </w:r>
    </w:p>
    <w:p>
      <w:pPr>
        <w:keepNext w:val="0"/>
        <w:keepLines w:val="0"/>
        <w:pageBreakBefore w:val="0"/>
        <w:widowControl w:val="0"/>
        <w:kinsoku/>
        <w:wordWrap/>
        <w:overflowPunct/>
        <w:topLinePunct w:val="0"/>
        <w:autoSpaceDE w:val="0"/>
        <w:autoSpaceDN w:val="0"/>
        <w:bidi w:val="0"/>
        <w:adjustRightInd w:val="0"/>
        <w:snapToGrid w:val="0"/>
        <w:spacing w:line="360" w:lineRule="auto"/>
        <w:ind w:firstLine="720" w:firstLineChars="300"/>
        <w:textAlignment w:val="auto"/>
        <w:outlineLvl w:val="9"/>
        <w:rPr>
          <w:rFonts w:hint="eastAsia" w:ascii="Times New Roman" w:hAnsi="Times New Roman" w:eastAsia="宋体" w:cs="Times New Roman"/>
          <w:snapToGrid w:val="0"/>
          <w:color w:val="auto"/>
          <w:kern w:val="0"/>
          <w:sz w:val="24"/>
          <w:szCs w:val="24"/>
          <w:u w:val="none"/>
          <w:lang w:val="en-US" w:eastAsia="zh-CN"/>
        </w:rPr>
      </w:pPr>
      <w:bookmarkStart w:id="104" w:name="_Toc277082557"/>
      <w:bookmarkStart w:id="105" w:name="_Toc224103322"/>
      <w:bookmarkStart w:id="106" w:name="_Toc430530440"/>
      <w:bookmarkStart w:id="107" w:name="_Toc4243"/>
      <w:bookmarkStart w:id="108" w:name="_Toc95830448"/>
      <w:bookmarkStart w:id="109" w:name="_Toc32409"/>
      <w:bookmarkStart w:id="110" w:name="_Toc509218715"/>
      <w:bookmarkStart w:id="111" w:name="_Toc200513131"/>
      <w:bookmarkStart w:id="112" w:name="_Toc287607751"/>
      <w:bookmarkStart w:id="113" w:name="_Toc26291"/>
      <w:bookmarkStart w:id="114" w:name="_Toc95830562"/>
      <w:bookmarkStart w:id="115" w:name="_Toc95830670"/>
      <w:bookmarkStart w:id="116" w:name="_Toc8178"/>
      <w:bookmarkStart w:id="117" w:name="_Toc287620690"/>
      <w:r>
        <w:rPr>
          <w:rFonts w:hint="eastAsia" w:ascii="Times New Roman" w:hAnsi="Times New Roman" w:eastAsia="宋体" w:cs="Times New Roman"/>
          <w:snapToGrid w:val="0"/>
          <w:color w:val="auto"/>
          <w:kern w:val="0"/>
          <w:sz w:val="24"/>
          <w:szCs w:val="24"/>
          <w:u w:val="none"/>
          <w:lang w:val="en-US" w:eastAsia="zh-CN"/>
        </w:rPr>
        <w:t>1.</w:t>
      </w:r>
      <w:r>
        <w:rPr>
          <w:rFonts w:hint="eastAsia" w:cs="Times New Roman"/>
          <w:snapToGrid w:val="0"/>
          <w:color w:val="auto"/>
          <w:kern w:val="0"/>
          <w:sz w:val="24"/>
          <w:szCs w:val="24"/>
          <w:u w:val="none"/>
          <w:lang w:val="en-US" w:eastAsia="zh-CN"/>
        </w:rPr>
        <w:t>2.3.1 中标人应</w:t>
      </w:r>
      <w:r>
        <w:rPr>
          <w:rFonts w:hint="eastAsia" w:ascii="Times New Roman" w:hAnsi="Times New Roman" w:eastAsia="宋体" w:cs="Times New Roman"/>
          <w:snapToGrid w:val="0"/>
          <w:color w:val="auto"/>
          <w:kern w:val="0"/>
          <w:sz w:val="24"/>
          <w:szCs w:val="24"/>
          <w:u w:val="none"/>
          <w:lang w:val="en-US" w:eastAsia="zh-CN"/>
        </w:rPr>
        <w:t>保证所供的电线、电缆等必须是合格产品。</w:t>
      </w:r>
    </w:p>
    <w:p>
      <w:pPr>
        <w:keepNext w:val="0"/>
        <w:keepLines w:val="0"/>
        <w:pageBreakBefore w:val="0"/>
        <w:widowControl w:val="0"/>
        <w:kinsoku/>
        <w:wordWrap/>
        <w:overflowPunct/>
        <w:topLinePunct w:val="0"/>
        <w:autoSpaceDE w:val="0"/>
        <w:autoSpaceDN w:val="0"/>
        <w:bidi w:val="0"/>
        <w:adjustRightInd w:val="0"/>
        <w:snapToGrid w:val="0"/>
        <w:spacing w:line="360" w:lineRule="auto"/>
        <w:ind w:firstLine="720" w:firstLineChars="300"/>
        <w:textAlignment w:val="auto"/>
        <w:outlineLvl w:val="9"/>
        <w:rPr>
          <w:rFonts w:hint="eastAsia" w:ascii="Times New Roman" w:hAnsi="Times New Roman" w:eastAsia="宋体" w:cs="Times New Roman"/>
          <w:snapToGrid w:val="0"/>
          <w:color w:val="auto"/>
          <w:kern w:val="0"/>
          <w:sz w:val="24"/>
          <w:szCs w:val="24"/>
          <w:u w:val="none"/>
          <w:lang w:val="en-US" w:eastAsia="zh-CN"/>
        </w:rPr>
      </w:pPr>
      <w:r>
        <w:rPr>
          <w:rFonts w:hint="eastAsia" w:ascii="Times New Roman" w:hAnsi="Times New Roman" w:eastAsia="宋体" w:cs="Times New Roman"/>
          <w:snapToGrid w:val="0"/>
          <w:color w:val="auto"/>
          <w:kern w:val="0"/>
          <w:sz w:val="24"/>
          <w:szCs w:val="24"/>
          <w:u w:val="none"/>
          <w:lang w:val="en-US" w:eastAsia="zh-CN"/>
        </w:rPr>
        <w:t>1.</w:t>
      </w:r>
      <w:r>
        <w:rPr>
          <w:rFonts w:hint="eastAsia" w:cs="Times New Roman"/>
          <w:snapToGrid w:val="0"/>
          <w:color w:val="auto"/>
          <w:kern w:val="0"/>
          <w:sz w:val="24"/>
          <w:szCs w:val="24"/>
          <w:u w:val="none"/>
          <w:lang w:val="en-US" w:eastAsia="zh-CN"/>
        </w:rPr>
        <w:t>2.3.</w:t>
      </w:r>
      <w:r>
        <w:rPr>
          <w:rFonts w:hint="eastAsia" w:ascii="Times New Roman" w:hAnsi="Times New Roman" w:eastAsia="宋体" w:cs="Times New Roman"/>
          <w:snapToGrid w:val="0"/>
          <w:color w:val="auto"/>
          <w:kern w:val="0"/>
          <w:sz w:val="24"/>
          <w:szCs w:val="24"/>
          <w:u w:val="none"/>
          <w:lang w:val="en-US" w:eastAsia="zh-CN"/>
        </w:rPr>
        <w:t>2</w:t>
      </w:r>
      <w:r>
        <w:rPr>
          <w:rFonts w:hint="eastAsia" w:cs="Times New Roman"/>
          <w:snapToGrid w:val="0"/>
          <w:color w:val="auto"/>
          <w:kern w:val="0"/>
          <w:sz w:val="24"/>
          <w:szCs w:val="24"/>
          <w:u w:val="none"/>
          <w:lang w:val="en-US" w:eastAsia="zh-CN"/>
        </w:rPr>
        <w:t xml:space="preserve"> </w:t>
      </w:r>
      <w:r>
        <w:rPr>
          <w:rFonts w:hint="eastAsia" w:ascii="Times New Roman" w:hAnsi="Times New Roman" w:eastAsia="宋体" w:cs="Times New Roman"/>
          <w:snapToGrid w:val="0"/>
          <w:color w:val="auto"/>
          <w:kern w:val="0"/>
          <w:sz w:val="24"/>
          <w:szCs w:val="24"/>
          <w:u w:val="none"/>
          <w:lang w:val="en-US" w:eastAsia="zh-CN"/>
        </w:rPr>
        <w:t>质量要求：符合现行国家和重庆市相关标准及规范，符合相关技术参数要求，达到消防验收合格标准。</w:t>
      </w:r>
      <w:r>
        <w:rPr>
          <w:rFonts w:hint="eastAsia" w:cs="Times New Roman"/>
          <w:snapToGrid w:val="0"/>
          <w:color w:val="auto"/>
          <w:kern w:val="0"/>
          <w:sz w:val="24"/>
          <w:szCs w:val="24"/>
          <w:u w:val="none"/>
          <w:lang w:val="en-US" w:eastAsia="zh-CN"/>
        </w:rPr>
        <w:t>招标人</w:t>
      </w:r>
      <w:r>
        <w:rPr>
          <w:rFonts w:hint="eastAsia" w:ascii="Times New Roman" w:hAnsi="Times New Roman" w:eastAsia="宋体" w:cs="Times New Roman"/>
          <w:snapToGrid w:val="0"/>
          <w:color w:val="auto"/>
          <w:kern w:val="0"/>
          <w:sz w:val="24"/>
          <w:szCs w:val="24"/>
          <w:u w:val="none"/>
          <w:lang w:val="en-US" w:eastAsia="zh-CN"/>
        </w:rPr>
        <w:t>要求</w:t>
      </w:r>
      <w:r>
        <w:rPr>
          <w:rFonts w:hint="eastAsia" w:cs="Times New Roman"/>
          <w:snapToGrid w:val="0"/>
          <w:color w:val="auto"/>
          <w:kern w:val="0"/>
          <w:sz w:val="24"/>
          <w:szCs w:val="24"/>
          <w:u w:val="none"/>
          <w:lang w:val="en-US" w:eastAsia="zh-CN"/>
        </w:rPr>
        <w:t>中标人</w:t>
      </w:r>
      <w:r>
        <w:rPr>
          <w:rFonts w:hint="eastAsia" w:ascii="Times New Roman" w:hAnsi="Times New Roman" w:eastAsia="宋体" w:cs="Times New Roman"/>
          <w:snapToGrid w:val="0"/>
          <w:color w:val="auto"/>
          <w:kern w:val="0"/>
          <w:sz w:val="24"/>
          <w:szCs w:val="24"/>
          <w:u w:val="none"/>
          <w:lang w:val="en-US" w:eastAsia="zh-CN"/>
        </w:rPr>
        <w:t>所供产品质量等级为合格级品，</w:t>
      </w:r>
      <w:r>
        <w:rPr>
          <w:rFonts w:hint="eastAsia" w:cs="Times New Roman"/>
          <w:snapToGrid w:val="0"/>
          <w:color w:val="auto"/>
          <w:kern w:val="0"/>
          <w:sz w:val="24"/>
          <w:szCs w:val="24"/>
          <w:u w:val="none"/>
          <w:lang w:val="en-US" w:eastAsia="zh-CN"/>
        </w:rPr>
        <w:t>中标人</w:t>
      </w:r>
      <w:r>
        <w:rPr>
          <w:rFonts w:hint="eastAsia" w:ascii="Times New Roman" w:hAnsi="Times New Roman" w:eastAsia="宋体" w:cs="Times New Roman"/>
          <w:snapToGrid w:val="0"/>
          <w:color w:val="auto"/>
          <w:kern w:val="0"/>
          <w:sz w:val="24"/>
          <w:szCs w:val="24"/>
          <w:u w:val="none"/>
          <w:lang w:val="en-US" w:eastAsia="zh-CN"/>
        </w:rPr>
        <w:t>发货时应随产品附证明其质量等级的产品出厂合格证。</w:t>
      </w:r>
    </w:p>
    <w:p>
      <w:pPr>
        <w:keepNext w:val="0"/>
        <w:keepLines w:val="0"/>
        <w:pageBreakBefore w:val="0"/>
        <w:widowControl w:val="0"/>
        <w:kinsoku/>
        <w:wordWrap/>
        <w:overflowPunct/>
        <w:topLinePunct w:val="0"/>
        <w:autoSpaceDE w:val="0"/>
        <w:autoSpaceDN w:val="0"/>
        <w:bidi w:val="0"/>
        <w:adjustRightInd w:val="0"/>
        <w:snapToGrid w:val="0"/>
        <w:spacing w:line="360" w:lineRule="auto"/>
        <w:ind w:firstLine="720" w:firstLineChars="300"/>
        <w:textAlignment w:val="auto"/>
        <w:outlineLvl w:val="9"/>
        <w:rPr>
          <w:rFonts w:hint="eastAsia" w:ascii="Times New Roman" w:hAnsi="Times New Roman" w:eastAsia="宋体" w:cs="Times New Roman"/>
          <w:snapToGrid w:val="0"/>
          <w:color w:val="auto"/>
          <w:kern w:val="0"/>
          <w:sz w:val="24"/>
          <w:szCs w:val="24"/>
          <w:u w:val="none"/>
          <w:lang w:val="en-US" w:eastAsia="zh-CN"/>
        </w:rPr>
      </w:pPr>
      <w:r>
        <w:rPr>
          <w:rFonts w:hint="eastAsia" w:ascii="Times New Roman" w:hAnsi="Times New Roman" w:eastAsia="宋体" w:cs="Times New Roman"/>
          <w:snapToGrid w:val="0"/>
          <w:color w:val="auto"/>
          <w:kern w:val="0"/>
          <w:sz w:val="24"/>
          <w:szCs w:val="24"/>
          <w:u w:val="none"/>
          <w:lang w:val="en-US" w:eastAsia="zh-CN"/>
        </w:rPr>
        <w:t>1.</w:t>
      </w:r>
      <w:r>
        <w:rPr>
          <w:rFonts w:hint="eastAsia" w:cs="Times New Roman"/>
          <w:snapToGrid w:val="0"/>
          <w:color w:val="auto"/>
          <w:kern w:val="0"/>
          <w:sz w:val="24"/>
          <w:szCs w:val="24"/>
          <w:u w:val="none"/>
          <w:lang w:val="en-US" w:eastAsia="zh-CN"/>
        </w:rPr>
        <w:t>2.3.</w:t>
      </w:r>
      <w:r>
        <w:rPr>
          <w:rFonts w:hint="eastAsia" w:ascii="Times New Roman" w:hAnsi="Times New Roman" w:eastAsia="宋体" w:cs="Times New Roman"/>
          <w:snapToGrid w:val="0"/>
          <w:color w:val="auto"/>
          <w:kern w:val="0"/>
          <w:sz w:val="24"/>
          <w:szCs w:val="24"/>
          <w:u w:val="none"/>
          <w:lang w:val="en-US" w:eastAsia="zh-CN"/>
        </w:rPr>
        <w:t>3</w:t>
      </w:r>
      <w:r>
        <w:rPr>
          <w:rFonts w:hint="eastAsia" w:cs="Times New Roman"/>
          <w:snapToGrid w:val="0"/>
          <w:color w:val="auto"/>
          <w:kern w:val="0"/>
          <w:sz w:val="24"/>
          <w:szCs w:val="24"/>
          <w:u w:val="none"/>
          <w:lang w:val="en-US" w:eastAsia="zh-CN"/>
        </w:rPr>
        <w:t xml:space="preserve"> </w:t>
      </w:r>
      <w:r>
        <w:rPr>
          <w:rFonts w:hint="eastAsia" w:ascii="Times New Roman" w:hAnsi="Times New Roman" w:eastAsia="宋体" w:cs="Times New Roman"/>
          <w:snapToGrid w:val="0"/>
          <w:color w:val="auto"/>
          <w:kern w:val="0"/>
          <w:sz w:val="24"/>
          <w:szCs w:val="24"/>
          <w:u w:val="none"/>
          <w:lang w:val="en-US" w:eastAsia="zh-CN"/>
        </w:rPr>
        <w:t>质保期：按照产品行业标准执行(不得低于产品保修卡期限)，实行“三包”。因产品质量问题给</w:t>
      </w:r>
      <w:r>
        <w:rPr>
          <w:rFonts w:hint="eastAsia" w:cs="Times New Roman"/>
          <w:snapToGrid w:val="0"/>
          <w:color w:val="auto"/>
          <w:kern w:val="0"/>
          <w:sz w:val="24"/>
          <w:szCs w:val="24"/>
          <w:u w:val="none"/>
          <w:lang w:val="en-US" w:eastAsia="zh-CN"/>
        </w:rPr>
        <w:t>招标人</w:t>
      </w:r>
      <w:r>
        <w:rPr>
          <w:rFonts w:hint="eastAsia" w:ascii="Times New Roman" w:hAnsi="Times New Roman" w:eastAsia="宋体" w:cs="Times New Roman"/>
          <w:snapToGrid w:val="0"/>
          <w:color w:val="auto"/>
          <w:kern w:val="0"/>
          <w:sz w:val="24"/>
          <w:szCs w:val="24"/>
          <w:u w:val="none"/>
          <w:lang w:val="en-US" w:eastAsia="zh-CN"/>
        </w:rPr>
        <w:t>造成的全部损失由</w:t>
      </w:r>
      <w:r>
        <w:rPr>
          <w:rFonts w:hint="eastAsia" w:cs="Times New Roman"/>
          <w:snapToGrid w:val="0"/>
          <w:color w:val="auto"/>
          <w:kern w:val="0"/>
          <w:sz w:val="24"/>
          <w:szCs w:val="24"/>
          <w:u w:val="none"/>
          <w:lang w:val="en-US" w:eastAsia="zh-CN"/>
        </w:rPr>
        <w:t>中标人</w:t>
      </w:r>
      <w:r>
        <w:rPr>
          <w:rFonts w:hint="eastAsia" w:ascii="Times New Roman" w:hAnsi="Times New Roman" w:eastAsia="宋体" w:cs="Times New Roman"/>
          <w:snapToGrid w:val="0"/>
          <w:color w:val="auto"/>
          <w:kern w:val="0"/>
          <w:sz w:val="24"/>
          <w:szCs w:val="24"/>
          <w:u w:val="none"/>
          <w:lang w:val="en-US" w:eastAsia="zh-CN"/>
        </w:rPr>
        <w:t>承担。</w:t>
      </w:r>
    </w:p>
    <w:p>
      <w:pPr>
        <w:keepNext w:val="0"/>
        <w:keepLines w:val="0"/>
        <w:pageBreakBefore w:val="0"/>
        <w:widowControl w:val="0"/>
        <w:kinsoku/>
        <w:wordWrap/>
        <w:overflowPunct/>
        <w:topLinePunct w:val="0"/>
        <w:autoSpaceDE w:val="0"/>
        <w:autoSpaceDN w:val="0"/>
        <w:bidi w:val="0"/>
        <w:adjustRightInd w:val="0"/>
        <w:snapToGrid w:val="0"/>
        <w:spacing w:line="360" w:lineRule="auto"/>
        <w:ind w:firstLine="720" w:firstLineChars="300"/>
        <w:textAlignment w:val="auto"/>
        <w:outlineLvl w:val="9"/>
        <w:rPr>
          <w:rFonts w:hint="eastAsia" w:ascii="Times New Roman" w:hAnsi="Times New Roman" w:eastAsia="宋体" w:cs="Times New Roman"/>
          <w:snapToGrid w:val="0"/>
          <w:color w:val="auto"/>
          <w:kern w:val="0"/>
          <w:sz w:val="24"/>
          <w:szCs w:val="24"/>
          <w:u w:val="none"/>
          <w:lang w:val="en-US" w:eastAsia="zh-CN"/>
        </w:rPr>
      </w:pPr>
      <w:r>
        <w:rPr>
          <w:rFonts w:hint="eastAsia" w:ascii="Times New Roman" w:hAnsi="Times New Roman" w:eastAsia="宋体" w:cs="Times New Roman"/>
          <w:snapToGrid w:val="0"/>
          <w:color w:val="auto"/>
          <w:kern w:val="0"/>
          <w:sz w:val="24"/>
          <w:szCs w:val="24"/>
          <w:u w:val="none"/>
          <w:lang w:val="en-US" w:eastAsia="zh-CN"/>
        </w:rPr>
        <w:t>1.</w:t>
      </w:r>
      <w:r>
        <w:rPr>
          <w:rFonts w:hint="eastAsia" w:cs="Times New Roman"/>
          <w:snapToGrid w:val="0"/>
          <w:color w:val="auto"/>
          <w:kern w:val="0"/>
          <w:sz w:val="24"/>
          <w:szCs w:val="24"/>
          <w:u w:val="none"/>
          <w:lang w:val="en-US" w:eastAsia="zh-CN"/>
        </w:rPr>
        <w:t>2.3.</w:t>
      </w:r>
      <w:r>
        <w:rPr>
          <w:rFonts w:hint="eastAsia" w:ascii="Times New Roman" w:hAnsi="Times New Roman" w:eastAsia="宋体" w:cs="Times New Roman"/>
          <w:snapToGrid w:val="0"/>
          <w:color w:val="auto"/>
          <w:kern w:val="0"/>
          <w:sz w:val="24"/>
          <w:szCs w:val="24"/>
          <w:u w:val="none"/>
          <w:lang w:val="en-US" w:eastAsia="zh-CN"/>
        </w:rPr>
        <w:t>4</w:t>
      </w:r>
      <w:r>
        <w:rPr>
          <w:rFonts w:hint="eastAsia" w:cs="Times New Roman"/>
          <w:snapToGrid w:val="0"/>
          <w:color w:val="auto"/>
          <w:kern w:val="0"/>
          <w:sz w:val="24"/>
          <w:szCs w:val="24"/>
          <w:u w:val="none"/>
          <w:lang w:val="en-US" w:eastAsia="zh-CN"/>
        </w:rPr>
        <w:t xml:space="preserve"> </w:t>
      </w:r>
      <w:r>
        <w:rPr>
          <w:rFonts w:hint="eastAsia" w:ascii="Times New Roman" w:hAnsi="Times New Roman" w:eastAsia="宋体" w:cs="Times New Roman"/>
          <w:snapToGrid w:val="0"/>
          <w:color w:val="auto"/>
          <w:kern w:val="0"/>
          <w:sz w:val="24"/>
          <w:szCs w:val="24"/>
          <w:u w:val="none"/>
          <w:lang w:val="en-US" w:eastAsia="zh-CN"/>
        </w:rPr>
        <w:t>验收标准：</w:t>
      </w:r>
    </w:p>
    <w:p>
      <w:pPr>
        <w:keepNext w:val="0"/>
        <w:keepLines w:val="0"/>
        <w:pageBreakBefore w:val="0"/>
        <w:widowControl w:val="0"/>
        <w:kinsoku/>
        <w:wordWrap/>
        <w:overflowPunct/>
        <w:topLinePunct w:val="0"/>
        <w:autoSpaceDE w:val="0"/>
        <w:autoSpaceDN w:val="0"/>
        <w:bidi w:val="0"/>
        <w:adjustRightInd w:val="0"/>
        <w:snapToGrid w:val="0"/>
        <w:spacing w:line="360" w:lineRule="auto"/>
        <w:ind w:left="239" w:leftChars="114" w:firstLine="480" w:firstLineChars="200"/>
        <w:textAlignment w:val="auto"/>
        <w:outlineLvl w:val="9"/>
        <w:rPr>
          <w:rFonts w:hint="default" w:ascii="Times New Roman" w:hAnsi="Times New Roman" w:eastAsia="宋体" w:cs="Times New Roman"/>
          <w:snapToGrid w:val="0"/>
          <w:color w:val="auto"/>
          <w:kern w:val="0"/>
          <w:sz w:val="24"/>
          <w:szCs w:val="24"/>
          <w:u w:val="none"/>
          <w:lang w:val="en-US" w:eastAsia="zh-CN"/>
        </w:rPr>
      </w:pPr>
      <w:r>
        <w:rPr>
          <w:rFonts w:hint="eastAsia" w:cs="Times New Roman"/>
          <w:snapToGrid w:val="0"/>
          <w:color w:val="auto"/>
          <w:kern w:val="0"/>
          <w:sz w:val="24"/>
          <w:szCs w:val="24"/>
          <w:u w:val="none"/>
          <w:lang w:val="en-US" w:eastAsia="zh-CN"/>
        </w:rPr>
        <w:t>（1）中标人</w:t>
      </w:r>
      <w:r>
        <w:rPr>
          <w:rFonts w:hint="default" w:ascii="Times New Roman" w:hAnsi="Times New Roman" w:eastAsia="宋体" w:cs="Times New Roman"/>
          <w:snapToGrid w:val="0"/>
          <w:color w:val="auto"/>
          <w:kern w:val="0"/>
          <w:sz w:val="24"/>
          <w:szCs w:val="24"/>
          <w:u w:val="none"/>
          <w:lang w:val="en-US" w:eastAsia="zh-CN"/>
        </w:rPr>
        <w:t>应保证货物到达招标人指定地点完好无损，如有缺漏、损坏，由</w:t>
      </w:r>
      <w:r>
        <w:rPr>
          <w:rFonts w:hint="eastAsia" w:ascii="Times New Roman" w:hAnsi="Times New Roman" w:eastAsia="宋体" w:cs="Times New Roman"/>
          <w:snapToGrid w:val="0"/>
          <w:color w:val="auto"/>
          <w:kern w:val="0"/>
          <w:sz w:val="24"/>
          <w:szCs w:val="24"/>
          <w:u w:val="none"/>
          <w:lang w:val="en-US" w:eastAsia="zh-CN"/>
        </w:rPr>
        <w:t>中标人</w:t>
      </w:r>
      <w:r>
        <w:rPr>
          <w:rFonts w:hint="default" w:ascii="Times New Roman" w:hAnsi="Times New Roman" w:eastAsia="宋体" w:cs="Times New Roman"/>
          <w:snapToGrid w:val="0"/>
          <w:color w:val="auto"/>
          <w:kern w:val="0"/>
          <w:sz w:val="24"/>
          <w:szCs w:val="24"/>
          <w:u w:val="none"/>
          <w:lang w:val="en-US" w:eastAsia="zh-CN"/>
        </w:rPr>
        <w:t>负责调换、补齐或赔偿。</w:t>
      </w:r>
    </w:p>
    <w:p>
      <w:pPr>
        <w:keepNext w:val="0"/>
        <w:keepLines w:val="0"/>
        <w:pageBreakBefore w:val="0"/>
        <w:widowControl w:val="0"/>
        <w:kinsoku/>
        <w:wordWrap/>
        <w:overflowPunct/>
        <w:topLinePunct w:val="0"/>
        <w:autoSpaceDE w:val="0"/>
        <w:autoSpaceDN w:val="0"/>
        <w:bidi w:val="0"/>
        <w:adjustRightInd w:val="0"/>
        <w:snapToGrid w:val="0"/>
        <w:spacing w:line="360" w:lineRule="auto"/>
        <w:ind w:left="239" w:leftChars="114" w:firstLine="480" w:firstLineChars="200"/>
        <w:textAlignment w:val="auto"/>
        <w:outlineLvl w:val="9"/>
        <w:rPr>
          <w:rFonts w:hint="eastAsia" w:ascii="Times New Roman" w:hAnsi="Times New Roman" w:eastAsia="宋体" w:cs="Times New Roman"/>
          <w:snapToGrid w:val="0"/>
          <w:color w:val="auto"/>
          <w:kern w:val="0"/>
          <w:sz w:val="24"/>
          <w:szCs w:val="24"/>
          <w:u w:val="none"/>
          <w:lang w:val="en-US" w:eastAsia="zh-CN"/>
        </w:rPr>
      </w:pPr>
      <w:r>
        <w:rPr>
          <w:rFonts w:hint="eastAsia" w:cs="Times New Roman"/>
          <w:snapToGrid w:val="0"/>
          <w:color w:val="auto"/>
          <w:kern w:val="0"/>
          <w:sz w:val="24"/>
          <w:szCs w:val="24"/>
          <w:u w:val="none"/>
          <w:lang w:val="en-US" w:eastAsia="zh-CN"/>
        </w:rPr>
        <w:t>（2）</w:t>
      </w:r>
      <w:r>
        <w:rPr>
          <w:rFonts w:hint="default" w:ascii="Times New Roman" w:hAnsi="Times New Roman" w:eastAsia="宋体" w:cs="Times New Roman"/>
          <w:snapToGrid w:val="0"/>
          <w:color w:val="auto"/>
          <w:kern w:val="0"/>
          <w:sz w:val="24"/>
          <w:szCs w:val="24"/>
          <w:u w:val="none"/>
          <w:lang w:val="en-US" w:eastAsia="zh-CN"/>
        </w:rPr>
        <w:t>材料送到指定地点后，由</w:t>
      </w:r>
      <w:r>
        <w:rPr>
          <w:rFonts w:hint="eastAsia" w:cs="Times New Roman"/>
          <w:snapToGrid w:val="0"/>
          <w:color w:val="auto"/>
          <w:kern w:val="0"/>
          <w:sz w:val="24"/>
          <w:szCs w:val="24"/>
          <w:u w:val="none"/>
          <w:lang w:val="en-US" w:eastAsia="zh-CN"/>
        </w:rPr>
        <w:t>招标人</w:t>
      </w:r>
      <w:r>
        <w:rPr>
          <w:rFonts w:hint="default" w:ascii="Times New Roman" w:hAnsi="Times New Roman" w:eastAsia="宋体" w:cs="Times New Roman"/>
          <w:snapToGrid w:val="0"/>
          <w:color w:val="auto"/>
          <w:kern w:val="0"/>
          <w:sz w:val="24"/>
          <w:szCs w:val="24"/>
          <w:u w:val="none"/>
          <w:lang w:val="en-US" w:eastAsia="zh-CN"/>
        </w:rPr>
        <w:t>现场验收，核实包装完好，证书齐全且与实物相符，同时抽样对长度、线径进行核查</w:t>
      </w:r>
      <w:r>
        <w:rPr>
          <w:rFonts w:hint="eastAsia" w:ascii="Times New Roman" w:hAnsi="Times New Roman" w:eastAsia="宋体" w:cs="Times New Roman"/>
          <w:snapToGrid w:val="0"/>
          <w:color w:val="auto"/>
          <w:kern w:val="0"/>
          <w:sz w:val="24"/>
          <w:szCs w:val="24"/>
          <w:u w:val="none"/>
          <w:lang w:val="en-US" w:eastAsia="zh-CN"/>
        </w:rPr>
        <w:t>，产品技术、性能指标应符合国家标准，</w:t>
      </w:r>
      <w:r>
        <w:rPr>
          <w:rFonts w:hint="eastAsia" w:cs="Times New Roman"/>
          <w:snapToGrid w:val="0"/>
          <w:color w:val="auto"/>
          <w:kern w:val="0"/>
          <w:sz w:val="24"/>
          <w:szCs w:val="24"/>
          <w:u w:val="none"/>
          <w:lang w:val="en-US" w:eastAsia="zh-CN"/>
        </w:rPr>
        <w:t>中标人</w:t>
      </w:r>
      <w:r>
        <w:rPr>
          <w:rFonts w:hint="eastAsia" w:ascii="Times New Roman" w:hAnsi="Times New Roman" w:eastAsia="宋体" w:cs="Times New Roman"/>
          <w:snapToGrid w:val="0"/>
          <w:color w:val="auto"/>
          <w:kern w:val="0"/>
          <w:sz w:val="24"/>
          <w:szCs w:val="24"/>
          <w:u w:val="none"/>
          <w:lang w:val="en-US" w:eastAsia="zh-CN"/>
        </w:rPr>
        <w:t>发货时必须附该产品按标准进行检验的质量证明书或材质检验单等技术资料，</w:t>
      </w:r>
      <w:r>
        <w:rPr>
          <w:rFonts w:hint="eastAsia" w:cs="Times New Roman"/>
          <w:snapToGrid w:val="0"/>
          <w:color w:val="auto"/>
          <w:kern w:val="0"/>
          <w:sz w:val="24"/>
          <w:szCs w:val="24"/>
          <w:u w:val="none"/>
          <w:lang w:val="en-US" w:eastAsia="zh-CN"/>
        </w:rPr>
        <w:t>招标人</w:t>
      </w:r>
      <w:r>
        <w:rPr>
          <w:rFonts w:hint="eastAsia" w:ascii="Times New Roman" w:hAnsi="Times New Roman" w:eastAsia="宋体" w:cs="Times New Roman"/>
          <w:snapToGrid w:val="0"/>
          <w:color w:val="auto"/>
          <w:kern w:val="0"/>
          <w:sz w:val="24"/>
          <w:szCs w:val="24"/>
          <w:u w:val="none"/>
          <w:lang w:val="en-US" w:eastAsia="zh-CN"/>
        </w:rPr>
        <w:t>以此标准及国家现行的相关规范、标准对产品进行验收，凡</w:t>
      </w:r>
      <w:r>
        <w:rPr>
          <w:rFonts w:hint="eastAsia" w:cs="Times New Roman"/>
          <w:snapToGrid w:val="0"/>
          <w:color w:val="auto"/>
          <w:kern w:val="0"/>
          <w:sz w:val="24"/>
          <w:szCs w:val="24"/>
          <w:u w:val="none"/>
          <w:lang w:val="en-US" w:eastAsia="zh-CN"/>
        </w:rPr>
        <w:t>中标人</w:t>
      </w:r>
      <w:r>
        <w:rPr>
          <w:rFonts w:hint="eastAsia" w:ascii="Times New Roman" w:hAnsi="Times New Roman" w:eastAsia="宋体" w:cs="Times New Roman"/>
          <w:snapToGrid w:val="0"/>
          <w:color w:val="auto"/>
          <w:kern w:val="0"/>
          <w:sz w:val="24"/>
          <w:szCs w:val="24"/>
          <w:u w:val="none"/>
          <w:lang w:val="en-US" w:eastAsia="zh-CN"/>
        </w:rPr>
        <w:t>提供的资料及</w:t>
      </w:r>
      <w:r>
        <w:rPr>
          <w:rFonts w:hint="eastAsia" w:cs="Times New Roman"/>
          <w:snapToGrid w:val="0"/>
          <w:color w:val="auto"/>
          <w:kern w:val="0"/>
          <w:sz w:val="24"/>
          <w:szCs w:val="24"/>
          <w:u w:val="none"/>
          <w:lang w:val="en-US" w:eastAsia="zh-CN"/>
        </w:rPr>
        <w:t>招标人</w:t>
      </w:r>
      <w:r>
        <w:rPr>
          <w:rFonts w:hint="eastAsia" w:ascii="Times New Roman" w:hAnsi="Times New Roman" w:eastAsia="宋体" w:cs="Times New Roman"/>
          <w:snapToGrid w:val="0"/>
          <w:color w:val="auto"/>
          <w:kern w:val="0"/>
          <w:sz w:val="24"/>
          <w:szCs w:val="24"/>
          <w:u w:val="none"/>
          <w:lang w:val="en-US" w:eastAsia="zh-CN"/>
        </w:rPr>
        <w:t>验收或经国家主管部门认可的检验部门复检证明不符合标准的产品，均为不合格产品。</w:t>
      </w:r>
      <w:r>
        <w:rPr>
          <w:rFonts w:hint="eastAsia" w:cs="Times New Roman"/>
          <w:snapToGrid w:val="0"/>
          <w:color w:val="auto"/>
          <w:kern w:val="0"/>
          <w:sz w:val="24"/>
          <w:szCs w:val="24"/>
          <w:u w:val="none"/>
          <w:lang w:val="en-US" w:eastAsia="zh-CN"/>
        </w:rPr>
        <w:t>中标人</w:t>
      </w:r>
      <w:r>
        <w:rPr>
          <w:rFonts w:hint="eastAsia" w:ascii="Times New Roman" w:hAnsi="Times New Roman" w:eastAsia="宋体" w:cs="Times New Roman"/>
          <w:snapToGrid w:val="0"/>
          <w:color w:val="auto"/>
          <w:kern w:val="0"/>
          <w:sz w:val="24"/>
          <w:szCs w:val="24"/>
          <w:u w:val="none"/>
          <w:lang w:val="en-US" w:eastAsia="zh-CN"/>
        </w:rPr>
        <w:t>须</w:t>
      </w:r>
      <w:r>
        <w:rPr>
          <w:rFonts w:hint="eastAsia" w:cs="Times New Roman"/>
          <w:snapToGrid w:val="0"/>
          <w:color w:val="auto"/>
          <w:kern w:val="0"/>
          <w:sz w:val="24"/>
          <w:szCs w:val="24"/>
          <w:u w:val="none"/>
          <w:lang w:val="en-US" w:eastAsia="zh-CN"/>
        </w:rPr>
        <w:t>无条件</w:t>
      </w:r>
      <w:r>
        <w:rPr>
          <w:rFonts w:hint="eastAsia" w:ascii="Times New Roman" w:hAnsi="Times New Roman" w:eastAsia="宋体" w:cs="Times New Roman"/>
          <w:snapToGrid w:val="0"/>
          <w:color w:val="auto"/>
          <w:kern w:val="0"/>
          <w:sz w:val="24"/>
          <w:szCs w:val="24"/>
          <w:u w:val="none"/>
          <w:lang w:val="en-US" w:eastAsia="zh-CN"/>
        </w:rPr>
        <w:t>对不合格产品进行更换，并承担由此造成的费用和工期延误损失，并承担相应违约责任。</w:t>
      </w:r>
    </w:p>
    <w:p>
      <w:pPr>
        <w:keepNext w:val="0"/>
        <w:keepLines w:val="0"/>
        <w:pageBreakBefore w:val="0"/>
        <w:widowControl w:val="0"/>
        <w:kinsoku/>
        <w:wordWrap/>
        <w:overflowPunct/>
        <w:topLinePunct w:val="0"/>
        <w:autoSpaceDE w:val="0"/>
        <w:autoSpaceDN w:val="0"/>
        <w:bidi w:val="0"/>
        <w:adjustRightInd w:val="0"/>
        <w:snapToGrid w:val="0"/>
        <w:spacing w:line="360" w:lineRule="auto"/>
        <w:ind w:firstLine="240" w:firstLineChars="100"/>
        <w:textAlignment w:val="auto"/>
        <w:outlineLvl w:val="2"/>
        <w:rPr>
          <w:rFonts w:hint="default" w:ascii="Times New Roman" w:hAnsi="Times New Roman" w:eastAsia="宋体" w:cs="Times New Roman"/>
          <w:snapToGrid w:val="0"/>
          <w:color w:val="auto"/>
          <w:kern w:val="0"/>
          <w:sz w:val="24"/>
          <w:szCs w:val="24"/>
          <w:u w:val="none"/>
        </w:rPr>
      </w:pPr>
      <w:bookmarkStart w:id="118" w:name="_Toc14355"/>
      <w:r>
        <w:rPr>
          <w:rFonts w:hint="default" w:ascii="Times New Roman" w:hAnsi="Times New Roman" w:eastAsia="宋体" w:cs="Times New Roman"/>
          <w:snapToGrid w:val="0"/>
          <w:color w:val="auto"/>
          <w:kern w:val="0"/>
          <w:sz w:val="24"/>
          <w:szCs w:val="24"/>
          <w:u w:val="none"/>
        </w:rPr>
        <w:t>1.</w:t>
      </w:r>
      <w:r>
        <w:rPr>
          <w:rFonts w:hint="eastAsia" w:ascii="Times New Roman" w:hAnsi="Times New Roman" w:eastAsia="宋体" w:cs="Times New Roman"/>
          <w:snapToGrid w:val="0"/>
          <w:color w:val="auto"/>
          <w:kern w:val="0"/>
          <w:sz w:val="24"/>
          <w:szCs w:val="24"/>
          <w:u w:val="none"/>
          <w:lang w:val="en-US" w:eastAsia="zh-CN"/>
        </w:rPr>
        <w:t>3</w:t>
      </w:r>
      <w:r>
        <w:rPr>
          <w:rFonts w:hint="default" w:ascii="Times New Roman" w:hAnsi="Times New Roman" w:eastAsia="宋体" w:cs="Times New Roman"/>
          <w:snapToGrid w:val="0"/>
          <w:color w:val="auto"/>
          <w:kern w:val="0"/>
          <w:sz w:val="24"/>
          <w:szCs w:val="24"/>
          <w:u w:val="none"/>
        </w:rPr>
        <w:t xml:space="preserve"> 投标人资格要求</w:t>
      </w:r>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480" w:firstLineChars="200"/>
        <w:jc w:val="both"/>
        <w:textAlignment w:val="auto"/>
        <w:rPr>
          <w:rFonts w:hint="default" w:ascii="Times New Roman" w:hAnsi="Times New Roman" w:eastAsia="宋体" w:cs="Times New Roman"/>
          <w:b w:val="0"/>
          <w:bCs w:val="0"/>
          <w:sz w:val="24"/>
          <w:szCs w:val="24"/>
          <w:u w:val="none"/>
          <w:lang w:val="en-US" w:eastAsia="zh-CN"/>
        </w:rPr>
      </w:pPr>
      <w:r>
        <w:rPr>
          <w:rFonts w:hint="eastAsia" w:ascii="Times New Roman" w:hAnsi="Times New Roman" w:eastAsia="宋体" w:cs="Times New Roman"/>
          <w:b w:val="0"/>
          <w:bCs w:val="0"/>
          <w:sz w:val="24"/>
          <w:szCs w:val="24"/>
          <w:u w:val="none"/>
          <w:lang w:val="en-US" w:eastAsia="zh-CN"/>
        </w:rPr>
        <w:t>1.</w:t>
      </w:r>
      <w:r>
        <w:rPr>
          <w:rFonts w:hint="eastAsia" w:cs="Times New Roman"/>
          <w:b w:val="0"/>
          <w:bCs w:val="0"/>
          <w:sz w:val="24"/>
          <w:szCs w:val="24"/>
          <w:u w:val="none"/>
          <w:lang w:val="en-US" w:eastAsia="zh-CN"/>
        </w:rPr>
        <w:t>3</w:t>
      </w:r>
      <w:r>
        <w:rPr>
          <w:rFonts w:hint="eastAsia" w:ascii="Times New Roman" w:hAnsi="Times New Roman" w:eastAsia="宋体" w:cs="Times New Roman"/>
          <w:b w:val="0"/>
          <w:bCs w:val="0"/>
          <w:sz w:val="24"/>
          <w:szCs w:val="24"/>
          <w:u w:val="none"/>
          <w:lang w:val="en-US" w:eastAsia="zh-CN"/>
        </w:rPr>
        <w:t>.1</w:t>
      </w:r>
      <w:r>
        <w:rPr>
          <w:rFonts w:hint="default" w:ascii="Times New Roman" w:hAnsi="Times New Roman" w:eastAsia="宋体" w:cs="Times New Roman"/>
          <w:b w:val="0"/>
          <w:bCs w:val="0"/>
          <w:sz w:val="24"/>
          <w:szCs w:val="24"/>
          <w:u w:val="none"/>
          <w:lang w:val="en-US" w:eastAsia="zh-CN"/>
        </w:rPr>
        <w:t xml:space="preserve"> </w:t>
      </w:r>
      <w:r>
        <w:rPr>
          <w:rFonts w:hint="default" w:ascii="Times New Roman" w:hAnsi="Times New Roman" w:cs="Times New Roman"/>
          <w:b w:val="0"/>
          <w:bCs w:val="0"/>
          <w:sz w:val="24"/>
          <w:szCs w:val="24"/>
          <w:u w:val="none"/>
          <w:lang w:val="en-US" w:eastAsia="zh-CN"/>
        </w:rPr>
        <w:t>一般资质条件</w:t>
      </w:r>
      <w:r>
        <w:rPr>
          <w:rFonts w:hint="default" w:ascii="Times New Roman" w:hAnsi="Times New Roman" w:eastAsia="宋体" w:cs="Times New Roman"/>
          <w:b w:val="0"/>
          <w:bCs w:val="0"/>
          <w:sz w:val="24"/>
          <w:szCs w:val="24"/>
          <w:u w:val="none"/>
          <w:lang w:val="en-US"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720" w:firstLineChars="300"/>
        <w:jc w:val="both"/>
        <w:textAlignment w:val="auto"/>
        <w:rPr>
          <w:rFonts w:hint="default" w:ascii="Times New Roman" w:hAnsi="Times New Roman" w:cs="Times New Roman"/>
          <w:b w:val="0"/>
          <w:bCs w:val="0"/>
          <w:sz w:val="24"/>
          <w:szCs w:val="24"/>
          <w:u w:val="none"/>
          <w:lang w:val="en-US" w:eastAsia="zh-CN"/>
        </w:rPr>
      </w:pPr>
      <w:r>
        <w:rPr>
          <w:rFonts w:hint="eastAsia" w:ascii="Times New Roman" w:hAnsi="Times New Roman" w:cs="Times New Roman"/>
          <w:b w:val="0"/>
          <w:bCs w:val="0"/>
          <w:sz w:val="24"/>
          <w:szCs w:val="24"/>
          <w:u w:val="none"/>
          <w:lang w:val="en-US" w:eastAsia="zh-CN"/>
        </w:rPr>
        <w:t>1.</w:t>
      </w:r>
      <w:r>
        <w:rPr>
          <w:rFonts w:hint="eastAsia" w:cs="Times New Roman"/>
          <w:b w:val="0"/>
          <w:bCs w:val="0"/>
          <w:sz w:val="24"/>
          <w:szCs w:val="24"/>
          <w:u w:val="none"/>
          <w:lang w:val="en-US" w:eastAsia="zh-CN"/>
        </w:rPr>
        <w:t>3</w:t>
      </w:r>
      <w:r>
        <w:rPr>
          <w:rFonts w:hint="default" w:ascii="Times New Roman" w:hAnsi="Times New Roman" w:cs="Times New Roman"/>
          <w:b w:val="0"/>
          <w:bCs w:val="0"/>
          <w:sz w:val="24"/>
          <w:szCs w:val="24"/>
          <w:u w:val="none"/>
          <w:lang w:val="en-US" w:eastAsia="zh-CN"/>
        </w:rPr>
        <w:t>.1.1 具有独立承担民事责任的能力；</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720" w:firstLineChars="300"/>
        <w:jc w:val="both"/>
        <w:textAlignment w:val="auto"/>
        <w:rPr>
          <w:rFonts w:hint="default" w:ascii="Times New Roman" w:hAnsi="Times New Roman" w:eastAsia="宋体" w:cs="Times New Roman"/>
          <w:b w:val="0"/>
          <w:bCs w:val="0"/>
          <w:color w:val="auto"/>
          <w:sz w:val="24"/>
          <w:szCs w:val="24"/>
          <w:u w:val="none"/>
          <w:lang w:val="en-US" w:eastAsia="zh-CN"/>
        </w:rPr>
      </w:pPr>
      <w:r>
        <w:rPr>
          <w:rFonts w:hint="eastAsia" w:ascii="Times New Roman" w:hAnsi="Times New Roman" w:cs="Times New Roman"/>
          <w:b w:val="0"/>
          <w:bCs w:val="0"/>
          <w:sz w:val="24"/>
          <w:szCs w:val="24"/>
          <w:u w:val="none"/>
          <w:lang w:val="en-US" w:eastAsia="zh-CN"/>
        </w:rPr>
        <w:t>1.</w:t>
      </w:r>
      <w:r>
        <w:rPr>
          <w:rFonts w:hint="eastAsia" w:cs="Times New Roman"/>
          <w:b w:val="0"/>
          <w:bCs w:val="0"/>
          <w:sz w:val="24"/>
          <w:szCs w:val="24"/>
          <w:u w:val="none"/>
          <w:lang w:val="en-US" w:eastAsia="zh-CN"/>
        </w:rPr>
        <w:t>3</w:t>
      </w:r>
      <w:r>
        <w:rPr>
          <w:rFonts w:hint="default" w:ascii="Times New Roman" w:hAnsi="Times New Roman" w:eastAsia="宋体" w:cs="Times New Roman"/>
          <w:b w:val="0"/>
          <w:bCs w:val="0"/>
          <w:sz w:val="24"/>
          <w:szCs w:val="24"/>
          <w:u w:val="none"/>
          <w:lang w:val="en-US" w:eastAsia="zh-CN"/>
        </w:rPr>
        <w:t>.1.</w:t>
      </w:r>
      <w:r>
        <w:rPr>
          <w:rFonts w:hint="default" w:ascii="Times New Roman" w:hAnsi="Times New Roman" w:cs="Times New Roman"/>
          <w:b w:val="0"/>
          <w:bCs w:val="0"/>
          <w:sz w:val="24"/>
          <w:szCs w:val="24"/>
          <w:u w:val="none"/>
          <w:lang w:val="en-US" w:eastAsia="zh-CN"/>
        </w:rPr>
        <w:t>2</w:t>
      </w:r>
      <w:r>
        <w:rPr>
          <w:rFonts w:hint="default" w:ascii="Times New Roman" w:hAnsi="Times New Roman" w:eastAsia="宋体" w:cs="Times New Roman"/>
          <w:b w:val="0"/>
          <w:bCs w:val="0"/>
          <w:sz w:val="24"/>
          <w:szCs w:val="24"/>
          <w:u w:val="none"/>
          <w:lang w:val="en-US" w:eastAsia="zh-CN"/>
        </w:rPr>
        <w:t xml:space="preserve"> </w:t>
      </w:r>
      <w:r>
        <w:rPr>
          <w:rFonts w:hint="default" w:ascii="Times New Roman" w:hAnsi="Times New Roman" w:cs="Times New Roman"/>
          <w:b w:val="0"/>
          <w:bCs w:val="0"/>
          <w:color w:val="auto"/>
          <w:sz w:val="24"/>
          <w:szCs w:val="24"/>
          <w:u w:val="none"/>
          <w:lang w:val="en-US" w:eastAsia="zh-CN"/>
        </w:rPr>
        <w:t>具有良好的商业信誉和健全的财务会计制度；</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720" w:firstLineChars="300"/>
        <w:jc w:val="both"/>
        <w:textAlignment w:val="auto"/>
        <w:rPr>
          <w:rFonts w:hint="default" w:ascii="Times New Roman" w:hAnsi="Times New Roman" w:cs="Times New Roman"/>
          <w:b w:val="0"/>
          <w:bCs w:val="0"/>
          <w:color w:val="auto"/>
          <w:sz w:val="24"/>
          <w:szCs w:val="24"/>
          <w:u w:val="none"/>
          <w:lang w:val="en-US" w:eastAsia="zh-CN"/>
        </w:rPr>
      </w:pPr>
      <w:r>
        <w:rPr>
          <w:rFonts w:hint="eastAsia" w:ascii="Times New Roman" w:hAnsi="Times New Roman" w:cs="Times New Roman"/>
          <w:b w:val="0"/>
          <w:bCs w:val="0"/>
          <w:sz w:val="24"/>
          <w:szCs w:val="24"/>
          <w:u w:val="none"/>
          <w:lang w:val="en-US" w:eastAsia="zh-CN"/>
        </w:rPr>
        <w:t>1.</w:t>
      </w:r>
      <w:r>
        <w:rPr>
          <w:rFonts w:hint="eastAsia" w:cs="Times New Roman"/>
          <w:b w:val="0"/>
          <w:bCs w:val="0"/>
          <w:sz w:val="24"/>
          <w:szCs w:val="24"/>
          <w:u w:val="none"/>
          <w:lang w:val="en-US" w:eastAsia="zh-CN"/>
        </w:rPr>
        <w:t>3</w:t>
      </w:r>
      <w:r>
        <w:rPr>
          <w:rFonts w:hint="default" w:ascii="Times New Roman" w:hAnsi="Times New Roman" w:eastAsia="宋体" w:cs="Times New Roman"/>
          <w:b w:val="0"/>
          <w:bCs w:val="0"/>
          <w:color w:val="auto"/>
          <w:sz w:val="24"/>
          <w:szCs w:val="24"/>
          <w:u w:val="none"/>
          <w:lang w:val="en-US" w:eastAsia="zh-CN"/>
        </w:rPr>
        <w:t xml:space="preserve">.1.3 </w:t>
      </w:r>
      <w:r>
        <w:rPr>
          <w:rFonts w:hint="default" w:ascii="Times New Roman" w:hAnsi="Times New Roman" w:cs="Times New Roman"/>
          <w:b w:val="0"/>
          <w:bCs w:val="0"/>
          <w:color w:val="auto"/>
          <w:sz w:val="24"/>
          <w:szCs w:val="24"/>
          <w:u w:val="none"/>
          <w:lang w:val="en-US" w:eastAsia="zh-CN"/>
        </w:rPr>
        <w:t>具有履行合同所必需的设备和专业技术能力；</w:t>
      </w:r>
    </w:p>
    <w:p>
      <w:pPr>
        <w:pStyle w:val="9"/>
        <w:keepNext w:val="0"/>
        <w:keepLines w:val="0"/>
        <w:pageBreakBefore w:val="0"/>
        <w:widowControl w:val="0"/>
        <w:kinsoku/>
        <w:wordWrap/>
        <w:overflowPunct/>
        <w:topLinePunct w:val="0"/>
        <w:autoSpaceDE/>
        <w:autoSpaceDN/>
        <w:bidi w:val="0"/>
        <w:adjustRightInd/>
        <w:snapToGrid/>
        <w:spacing w:after="0" w:line="360" w:lineRule="auto"/>
        <w:ind w:left="0" w:leftChars="0" w:firstLine="720" w:firstLineChars="300"/>
        <w:textAlignment w:val="auto"/>
        <w:rPr>
          <w:rFonts w:hint="default" w:ascii="Times New Roman" w:hAnsi="Times New Roman" w:cs="Times New Roman"/>
          <w:b w:val="0"/>
          <w:bCs w:val="0"/>
          <w:color w:val="auto"/>
          <w:sz w:val="24"/>
          <w:szCs w:val="24"/>
          <w:u w:val="none"/>
          <w:lang w:val="en-US" w:eastAsia="zh-CN"/>
        </w:rPr>
      </w:pPr>
      <w:r>
        <w:rPr>
          <w:rFonts w:hint="eastAsia" w:ascii="Times New Roman" w:hAnsi="Times New Roman" w:cs="Times New Roman"/>
          <w:b w:val="0"/>
          <w:bCs w:val="0"/>
          <w:sz w:val="24"/>
          <w:szCs w:val="24"/>
          <w:u w:val="none"/>
          <w:lang w:val="en-US" w:eastAsia="zh-CN"/>
        </w:rPr>
        <w:t>1.</w:t>
      </w:r>
      <w:r>
        <w:rPr>
          <w:rFonts w:hint="eastAsia" w:cs="Times New Roman"/>
          <w:b w:val="0"/>
          <w:bCs w:val="0"/>
          <w:sz w:val="24"/>
          <w:szCs w:val="24"/>
          <w:u w:val="none"/>
          <w:lang w:val="en-US" w:eastAsia="zh-CN"/>
        </w:rPr>
        <w:t>3</w:t>
      </w:r>
      <w:r>
        <w:rPr>
          <w:rFonts w:hint="default" w:ascii="Times New Roman" w:hAnsi="Times New Roman" w:cs="Times New Roman"/>
          <w:b w:val="0"/>
          <w:bCs w:val="0"/>
          <w:color w:val="auto"/>
          <w:sz w:val="24"/>
          <w:szCs w:val="24"/>
          <w:u w:val="none"/>
          <w:lang w:val="en-US" w:eastAsia="zh-CN"/>
        </w:rPr>
        <w:t>.1.4 有依法缴纳税收和社会保障资金的良好记录；</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480" w:firstLineChars="200"/>
        <w:jc w:val="both"/>
        <w:textAlignment w:val="auto"/>
        <w:rPr>
          <w:rFonts w:hint="default" w:ascii="Times New Roman" w:hAnsi="Times New Roman" w:eastAsia="宋体" w:cs="Times New Roman"/>
          <w:b w:val="0"/>
          <w:bCs w:val="0"/>
          <w:sz w:val="24"/>
          <w:szCs w:val="24"/>
          <w:u w:val="none"/>
          <w:lang w:val="en-US" w:eastAsia="zh-CN"/>
        </w:rPr>
      </w:pPr>
      <w:r>
        <w:rPr>
          <w:rFonts w:hint="eastAsia" w:ascii="Times New Roman" w:hAnsi="Times New Roman" w:eastAsia="宋体" w:cs="Times New Roman"/>
          <w:b w:val="0"/>
          <w:bCs w:val="0"/>
          <w:sz w:val="24"/>
          <w:szCs w:val="24"/>
          <w:u w:val="none"/>
          <w:lang w:val="en-US" w:eastAsia="zh-CN"/>
        </w:rPr>
        <w:t>1.</w:t>
      </w:r>
      <w:r>
        <w:rPr>
          <w:rFonts w:hint="eastAsia" w:cs="Times New Roman"/>
          <w:b w:val="0"/>
          <w:bCs w:val="0"/>
          <w:sz w:val="24"/>
          <w:szCs w:val="24"/>
          <w:u w:val="none"/>
          <w:lang w:val="en-US" w:eastAsia="zh-CN"/>
        </w:rPr>
        <w:t>3</w:t>
      </w:r>
      <w:r>
        <w:rPr>
          <w:rFonts w:hint="eastAsia" w:ascii="Times New Roman" w:hAnsi="Times New Roman" w:eastAsia="宋体" w:cs="Times New Roman"/>
          <w:b w:val="0"/>
          <w:bCs w:val="0"/>
          <w:sz w:val="24"/>
          <w:szCs w:val="24"/>
          <w:u w:val="none"/>
          <w:lang w:val="en-US" w:eastAsia="zh-CN"/>
        </w:rPr>
        <w:t>.2</w:t>
      </w:r>
      <w:r>
        <w:rPr>
          <w:rFonts w:hint="default" w:ascii="Times New Roman" w:hAnsi="Times New Roman" w:eastAsia="宋体" w:cs="Times New Roman"/>
          <w:b w:val="0"/>
          <w:bCs w:val="0"/>
          <w:sz w:val="24"/>
          <w:szCs w:val="24"/>
          <w:u w:val="none"/>
          <w:lang w:val="en-US" w:eastAsia="zh-CN"/>
        </w:rPr>
        <w:t xml:space="preserve"> 特定资格条件</w:t>
      </w:r>
    </w:p>
    <w:p>
      <w:pPr>
        <w:keepNext w:val="0"/>
        <w:keepLines w:val="0"/>
        <w:pageBreakBefore w:val="0"/>
        <w:widowControl w:val="0"/>
        <w:kinsoku/>
        <w:wordWrap/>
        <w:overflowPunct/>
        <w:topLinePunct w:val="0"/>
        <w:autoSpaceDE/>
        <w:autoSpaceDN/>
        <w:bidi w:val="0"/>
        <w:adjustRightInd/>
        <w:snapToGrid/>
        <w:spacing w:line="360" w:lineRule="auto"/>
        <w:ind w:left="0" w:leftChars="0" w:firstLine="720" w:firstLineChars="300"/>
        <w:textAlignment w:val="auto"/>
        <w:rPr>
          <w:rFonts w:hint="default" w:ascii="Times New Roman" w:hAnsi="Times New Roman" w:cs="Times New Roman"/>
          <w:b w:val="0"/>
          <w:bCs w:val="0"/>
          <w:color w:val="auto"/>
          <w:sz w:val="24"/>
          <w:szCs w:val="24"/>
          <w:u w:val="none"/>
          <w:lang w:val="en-US" w:eastAsia="zh-CN"/>
        </w:rPr>
      </w:pPr>
      <w:r>
        <w:rPr>
          <w:rFonts w:hint="default" w:ascii="Times New Roman" w:hAnsi="Times New Roman" w:cs="Times New Roman"/>
          <w:b w:val="0"/>
          <w:bCs w:val="0"/>
          <w:color w:val="auto"/>
          <w:sz w:val="24"/>
          <w:szCs w:val="24"/>
          <w:u w:val="none"/>
          <w:lang w:val="en-US" w:eastAsia="zh-CN"/>
        </w:rPr>
        <w:t>投标单位营业执照需包含</w:t>
      </w:r>
      <w:r>
        <w:rPr>
          <w:rFonts w:hint="eastAsia" w:cs="Times New Roman"/>
          <w:b w:val="0"/>
          <w:bCs w:val="0"/>
          <w:color w:val="auto"/>
          <w:sz w:val="24"/>
          <w:szCs w:val="24"/>
          <w:u w:val="none"/>
          <w:lang w:val="en-US" w:eastAsia="zh-CN"/>
        </w:rPr>
        <w:t>生产或销售</w:t>
      </w:r>
      <w:r>
        <w:rPr>
          <w:rFonts w:hint="default" w:ascii="Times New Roman" w:hAnsi="Times New Roman" w:cs="Times New Roman"/>
          <w:b w:val="0"/>
          <w:bCs w:val="0"/>
          <w:color w:val="auto"/>
          <w:sz w:val="24"/>
          <w:szCs w:val="24"/>
          <w:u w:val="none"/>
          <w:lang w:val="en-US" w:eastAsia="zh-CN"/>
        </w:rPr>
        <w:t>电线电缆等相关经营范围</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480" w:firstLineChars="200"/>
        <w:jc w:val="both"/>
        <w:textAlignment w:val="auto"/>
        <w:rPr>
          <w:rFonts w:hint="default" w:ascii="Times New Roman" w:hAnsi="Times New Roman" w:eastAsia="宋体" w:cs="Times New Roman"/>
          <w:b w:val="0"/>
          <w:bCs w:val="0"/>
          <w:sz w:val="24"/>
          <w:szCs w:val="24"/>
          <w:u w:val="none"/>
          <w:lang w:val="en-US" w:eastAsia="zh-CN"/>
        </w:rPr>
      </w:pPr>
      <w:r>
        <w:rPr>
          <w:rFonts w:hint="eastAsia" w:ascii="Times New Roman" w:hAnsi="Times New Roman" w:eastAsia="宋体" w:cs="Times New Roman"/>
          <w:b w:val="0"/>
          <w:bCs w:val="0"/>
          <w:sz w:val="24"/>
          <w:szCs w:val="24"/>
          <w:u w:val="none"/>
          <w:lang w:val="en-US" w:eastAsia="zh-CN"/>
        </w:rPr>
        <w:t>1.</w:t>
      </w:r>
      <w:r>
        <w:rPr>
          <w:rFonts w:hint="eastAsia" w:cs="Times New Roman"/>
          <w:b w:val="0"/>
          <w:bCs w:val="0"/>
          <w:sz w:val="24"/>
          <w:szCs w:val="24"/>
          <w:u w:val="none"/>
          <w:lang w:val="en-US" w:eastAsia="zh-CN"/>
        </w:rPr>
        <w:t>3</w:t>
      </w:r>
      <w:r>
        <w:rPr>
          <w:rFonts w:hint="eastAsia" w:ascii="Times New Roman" w:hAnsi="Times New Roman" w:eastAsia="宋体" w:cs="Times New Roman"/>
          <w:b w:val="0"/>
          <w:bCs w:val="0"/>
          <w:sz w:val="24"/>
          <w:szCs w:val="24"/>
          <w:u w:val="none"/>
          <w:lang w:val="en-US" w:eastAsia="zh-CN"/>
        </w:rPr>
        <w:t>.3</w:t>
      </w:r>
      <w:r>
        <w:rPr>
          <w:rFonts w:hint="default" w:ascii="Times New Roman" w:hAnsi="Times New Roman" w:eastAsia="宋体" w:cs="Times New Roman"/>
          <w:b w:val="0"/>
          <w:bCs w:val="0"/>
          <w:sz w:val="24"/>
          <w:szCs w:val="24"/>
          <w:u w:val="none"/>
          <w:lang w:val="en-US" w:eastAsia="zh-CN"/>
        </w:rPr>
        <w:t xml:space="preserve"> </w:t>
      </w:r>
      <w:r>
        <w:rPr>
          <w:rFonts w:hint="eastAsia" w:cs="Times New Roman"/>
          <w:b w:val="0"/>
          <w:bCs w:val="0"/>
          <w:sz w:val="24"/>
          <w:szCs w:val="24"/>
          <w:u w:val="none"/>
          <w:lang w:val="en-US" w:eastAsia="zh-CN"/>
        </w:rPr>
        <w:t>联合体投标：不接受</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jc w:val="both"/>
        <w:textAlignment w:val="auto"/>
        <w:outlineLvl w:val="1"/>
        <w:rPr>
          <w:rFonts w:hint="default" w:ascii="Times New Roman" w:hAnsi="Times New Roman" w:eastAsia="宋体" w:cs="Times New Roman"/>
          <w:b/>
          <w:bCs/>
          <w:sz w:val="24"/>
          <w:szCs w:val="24"/>
          <w:u w:val="none"/>
          <w:lang w:val="en-US" w:eastAsia="zh-CN"/>
        </w:rPr>
      </w:pPr>
      <w:bookmarkStart w:id="119" w:name="_Toc277082566"/>
      <w:bookmarkStart w:id="120" w:name="_Toc287620699"/>
      <w:bookmarkStart w:id="121" w:name="_Toc95830679"/>
      <w:bookmarkStart w:id="122" w:name="_Toc18374"/>
      <w:bookmarkStart w:id="123" w:name="_Toc224103331"/>
      <w:bookmarkStart w:id="124" w:name="_Toc6647"/>
      <w:bookmarkStart w:id="125" w:name="_Toc430530449"/>
      <w:bookmarkStart w:id="126" w:name="_Toc509218724"/>
      <w:bookmarkStart w:id="127" w:name="_Toc200513140"/>
      <w:bookmarkStart w:id="128" w:name="_Toc16695"/>
      <w:bookmarkStart w:id="129" w:name="_Toc287607760"/>
      <w:bookmarkStart w:id="130" w:name="_Toc27100"/>
      <w:bookmarkStart w:id="131" w:name="_Toc15189"/>
      <w:bookmarkStart w:id="132" w:name="_Toc18347"/>
      <w:bookmarkStart w:id="133" w:name="_Toc3496"/>
      <w:r>
        <w:rPr>
          <w:rFonts w:hint="default" w:ascii="Times New Roman" w:hAnsi="Times New Roman" w:eastAsia="宋体" w:cs="Times New Roman"/>
          <w:b/>
          <w:bCs/>
          <w:sz w:val="24"/>
          <w:szCs w:val="24"/>
          <w:u w:val="none"/>
          <w:lang w:val="en-US" w:eastAsia="zh-CN"/>
        </w:rPr>
        <w:t>2.招标文件</w:t>
      </w:r>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p>
    <w:p>
      <w:pPr>
        <w:keepNext w:val="0"/>
        <w:keepLines w:val="0"/>
        <w:pageBreakBefore w:val="0"/>
        <w:widowControl w:val="0"/>
        <w:kinsoku/>
        <w:wordWrap/>
        <w:overflowPunct/>
        <w:topLinePunct w:val="0"/>
        <w:autoSpaceDE w:val="0"/>
        <w:autoSpaceDN w:val="0"/>
        <w:bidi w:val="0"/>
        <w:adjustRightInd w:val="0"/>
        <w:snapToGrid w:val="0"/>
        <w:spacing w:line="360" w:lineRule="auto"/>
        <w:ind w:left="0" w:leftChars="0" w:firstLine="240" w:firstLineChars="100"/>
        <w:textAlignment w:val="auto"/>
        <w:outlineLvl w:val="2"/>
        <w:rPr>
          <w:rFonts w:hint="default" w:ascii="Times New Roman" w:hAnsi="Times New Roman" w:eastAsia="宋体" w:cs="Times New Roman"/>
          <w:snapToGrid w:val="0"/>
          <w:color w:val="auto"/>
          <w:kern w:val="0"/>
          <w:sz w:val="24"/>
          <w:szCs w:val="24"/>
          <w:u w:val="none"/>
          <w:lang w:val="en-US" w:eastAsia="zh-CN"/>
        </w:rPr>
      </w:pPr>
      <w:bookmarkStart w:id="134" w:name="_Toc14885"/>
      <w:bookmarkStart w:id="135" w:name="_Toc5795"/>
      <w:bookmarkStart w:id="136" w:name="_Toc1225"/>
      <w:bookmarkStart w:id="137" w:name="_Toc9111"/>
      <w:r>
        <w:rPr>
          <w:rFonts w:hint="eastAsia" w:ascii="Times New Roman" w:hAnsi="Times New Roman" w:eastAsia="宋体" w:cs="Times New Roman"/>
          <w:snapToGrid w:val="0"/>
          <w:color w:val="auto"/>
          <w:kern w:val="0"/>
          <w:sz w:val="24"/>
          <w:szCs w:val="24"/>
          <w:u w:val="none"/>
          <w:lang w:val="en-US" w:eastAsia="zh-CN"/>
        </w:rPr>
        <w:t>2.</w:t>
      </w:r>
      <w:r>
        <w:rPr>
          <w:rFonts w:hint="eastAsia" w:cs="Times New Roman"/>
          <w:snapToGrid w:val="0"/>
          <w:color w:val="auto"/>
          <w:kern w:val="0"/>
          <w:sz w:val="24"/>
          <w:szCs w:val="24"/>
          <w:u w:val="none"/>
          <w:lang w:val="en-US" w:eastAsia="zh-CN"/>
        </w:rPr>
        <w:t>1</w:t>
      </w:r>
      <w:r>
        <w:rPr>
          <w:rFonts w:hint="eastAsia" w:ascii="Times New Roman" w:hAnsi="Times New Roman" w:eastAsia="宋体" w:cs="Times New Roman"/>
          <w:snapToGrid w:val="0"/>
          <w:color w:val="auto"/>
          <w:kern w:val="0"/>
          <w:sz w:val="24"/>
          <w:szCs w:val="24"/>
          <w:u w:val="none"/>
          <w:lang w:val="en-US" w:eastAsia="zh-CN"/>
        </w:rPr>
        <w:t xml:space="preserve"> </w:t>
      </w:r>
      <w:r>
        <w:rPr>
          <w:rFonts w:hint="default" w:ascii="Times New Roman" w:hAnsi="Times New Roman" w:eastAsia="宋体" w:cs="Times New Roman"/>
          <w:snapToGrid w:val="0"/>
          <w:color w:val="auto"/>
          <w:kern w:val="0"/>
          <w:sz w:val="24"/>
          <w:szCs w:val="24"/>
          <w:u w:val="none"/>
        </w:rPr>
        <w:t>招标</w:t>
      </w:r>
      <w:r>
        <w:rPr>
          <w:rFonts w:hint="eastAsia" w:ascii="Times New Roman" w:hAnsi="Times New Roman" w:eastAsia="宋体" w:cs="Times New Roman"/>
          <w:snapToGrid w:val="0"/>
          <w:color w:val="auto"/>
          <w:kern w:val="0"/>
          <w:sz w:val="24"/>
          <w:szCs w:val="24"/>
          <w:u w:val="none"/>
          <w:lang w:val="en-US" w:eastAsia="zh-CN"/>
        </w:rPr>
        <w:t>控制限价</w:t>
      </w:r>
      <w:bookmarkEnd w:id="134"/>
      <w:bookmarkEnd w:id="135"/>
      <w:bookmarkEnd w:id="136"/>
      <w:bookmarkEnd w:id="137"/>
    </w:p>
    <w:p>
      <w:pPr>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textAlignment w:val="auto"/>
        <w:rPr>
          <w:rFonts w:hint="eastAsia" w:ascii="Times New Roman" w:hAnsi="Times New Roman" w:eastAsia="宋体" w:cs="Times New Roman"/>
          <w:b w:val="0"/>
          <w:bCs w:val="0"/>
          <w:color w:val="auto"/>
          <w:sz w:val="24"/>
          <w:szCs w:val="24"/>
          <w:u w:val="none"/>
          <w:lang w:val="en-US" w:eastAsia="zh-CN"/>
        </w:rPr>
      </w:pPr>
      <w:r>
        <w:rPr>
          <w:rFonts w:hint="eastAsia" w:ascii="Times New Roman" w:hAnsi="Times New Roman" w:eastAsia="宋体" w:cs="Times New Roman"/>
          <w:b w:val="0"/>
          <w:bCs w:val="0"/>
          <w:color w:val="auto"/>
          <w:sz w:val="24"/>
          <w:szCs w:val="24"/>
          <w:u w:val="none"/>
          <w:lang w:val="en-US" w:eastAsia="zh-CN"/>
        </w:rPr>
        <w:t>招标控制限价为</w:t>
      </w:r>
      <w:r>
        <w:rPr>
          <w:rFonts w:hint="eastAsia" w:cs="Times New Roman"/>
          <w:b w:val="0"/>
          <w:bCs w:val="0"/>
          <w:color w:val="auto"/>
          <w:sz w:val="24"/>
          <w:szCs w:val="24"/>
          <w:u w:val="single"/>
          <w:lang w:val="en-US" w:eastAsia="zh-CN"/>
        </w:rPr>
        <w:t xml:space="preserve"> 1819898.12 </w:t>
      </w:r>
      <w:r>
        <w:rPr>
          <w:rFonts w:hint="eastAsia" w:ascii="Times New Roman" w:hAnsi="Times New Roman" w:eastAsia="宋体" w:cs="Times New Roman"/>
          <w:b w:val="0"/>
          <w:bCs w:val="0"/>
          <w:color w:val="auto"/>
          <w:sz w:val="24"/>
          <w:szCs w:val="24"/>
          <w:u w:val="none"/>
          <w:lang w:val="en-US" w:eastAsia="zh-CN"/>
        </w:rPr>
        <w:t>元（大写：</w:t>
      </w:r>
      <w:r>
        <w:rPr>
          <w:rFonts w:hint="eastAsia" w:cs="Times New Roman"/>
          <w:b w:val="0"/>
          <w:bCs w:val="0"/>
          <w:color w:val="auto"/>
          <w:sz w:val="24"/>
          <w:szCs w:val="24"/>
          <w:u w:val="single"/>
          <w:lang w:val="en-US" w:eastAsia="zh-CN"/>
        </w:rPr>
        <w:t>壹佰捌拾壹万玖仟捌佰玖拾捌元壹角贰分</w:t>
      </w:r>
      <w:r>
        <w:rPr>
          <w:rFonts w:hint="eastAsia" w:ascii="Times New Roman" w:hAnsi="Times New Roman" w:eastAsia="宋体" w:cs="Times New Roman"/>
          <w:b w:val="0"/>
          <w:bCs w:val="0"/>
          <w:color w:val="auto"/>
          <w:sz w:val="24"/>
          <w:szCs w:val="24"/>
          <w:u w:val="none"/>
          <w:lang w:val="en-US" w:eastAsia="zh-CN"/>
        </w:rPr>
        <w:t>），本招标控制价为含税金额，投标人的投标总报价不得超过</w:t>
      </w:r>
      <w:r>
        <w:rPr>
          <w:rFonts w:hint="eastAsia" w:cs="Times New Roman"/>
          <w:b w:val="0"/>
          <w:bCs w:val="0"/>
          <w:color w:val="auto"/>
          <w:sz w:val="24"/>
          <w:szCs w:val="24"/>
          <w:u w:val="none"/>
          <w:lang w:val="en-US" w:eastAsia="zh-CN"/>
        </w:rPr>
        <w:t>招标控制价</w:t>
      </w:r>
      <w:r>
        <w:rPr>
          <w:rFonts w:hint="eastAsia" w:ascii="Times New Roman" w:hAnsi="Times New Roman" w:eastAsia="宋体" w:cs="Times New Roman"/>
          <w:b w:val="0"/>
          <w:bCs w:val="0"/>
          <w:color w:val="auto"/>
          <w:sz w:val="24"/>
          <w:szCs w:val="24"/>
          <w:u w:val="none"/>
          <w:lang w:val="en-US" w:eastAsia="zh-CN"/>
        </w:rPr>
        <w:t>，否则由评标委员会作否决投标处理。</w:t>
      </w:r>
    </w:p>
    <w:p>
      <w:pPr>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textAlignment w:val="auto"/>
        <w:rPr>
          <w:rFonts w:hint="eastAsia" w:ascii="Times New Roman" w:hAnsi="Times New Roman" w:eastAsia="宋体" w:cs="Times New Roman"/>
          <w:b w:val="0"/>
          <w:bCs w:val="0"/>
          <w:color w:val="auto"/>
          <w:sz w:val="24"/>
          <w:szCs w:val="24"/>
          <w:u w:val="none"/>
          <w:lang w:val="en-US" w:eastAsia="zh-CN"/>
        </w:rPr>
      </w:pPr>
      <w:r>
        <w:rPr>
          <w:rFonts w:hint="eastAsia" w:ascii="Times New Roman" w:hAnsi="Times New Roman" w:eastAsia="宋体" w:cs="Times New Roman"/>
          <w:b w:val="0"/>
          <w:bCs w:val="0"/>
          <w:color w:val="auto"/>
          <w:sz w:val="24"/>
          <w:szCs w:val="24"/>
          <w:u w:val="none"/>
          <w:lang w:val="en-US" w:eastAsia="zh-CN"/>
        </w:rPr>
        <w:t>本材料采购招标每项材料均设置材料单价最高限价，详见第五章“材料采购清单”，投标人的每项材料单价报价不得超过每项材料单价最高限价，否则由评标委员会作否决投标处理。</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jc w:val="both"/>
        <w:textAlignment w:val="auto"/>
        <w:outlineLvl w:val="1"/>
        <w:rPr>
          <w:rFonts w:hint="default" w:ascii="Times New Roman" w:hAnsi="Times New Roman" w:eastAsia="宋体" w:cs="Times New Roman"/>
          <w:b/>
          <w:bCs/>
          <w:sz w:val="24"/>
          <w:szCs w:val="24"/>
          <w:u w:val="none"/>
          <w:lang w:val="en-US" w:eastAsia="zh-CN"/>
        </w:rPr>
      </w:pPr>
      <w:bookmarkStart w:id="138" w:name="_Toc95830683"/>
      <w:bookmarkStart w:id="139" w:name="_Toc20442"/>
      <w:bookmarkStart w:id="140" w:name="_Toc26903"/>
      <w:bookmarkStart w:id="141" w:name="_Toc24390"/>
      <w:bookmarkStart w:id="142" w:name="_Toc509218728"/>
      <w:bookmarkStart w:id="143" w:name="_Toc200513144"/>
      <w:bookmarkStart w:id="144" w:name="_Toc10625"/>
      <w:bookmarkStart w:id="145" w:name="_Toc287607764"/>
      <w:bookmarkStart w:id="146" w:name="_Toc14103"/>
      <w:bookmarkStart w:id="147" w:name="_Toc430530453"/>
      <w:bookmarkStart w:id="148" w:name="_Toc28332"/>
      <w:bookmarkStart w:id="149" w:name="_Toc277082570"/>
      <w:bookmarkStart w:id="150" w:name="_Toc27596"/>
      <w:bookmarkStart w:id="151" w:name="_Toc224103335"/>
      <w:bookmarkStart w:id="152" w:name="_Toc287620703"/>
      <w:r>
        <w:rPr>
          <w:rFonts w:hint="default" w:ascii="Times New Roman" w:hAnsi="Times New Roman" w:eastAsia="宋体" w:cs="Times New Roman"/>
          <w:b/>
          <w:bCs/>
          <w:sz w:val="24"/>
          <w:szCs w:val="24"/>
          <w:u w:val="none"/>
          <w:lang w:val="en-US" w:eastAsia="zh-CN"/>
        </w:rPr>
        <w:t>3.投标文件</w:t>
      </w:r>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p>
    <w:p>
      <w:pPr>
        <w:keepNext w:val="0"/>
        <w:keepLines w:val="0"/>
        <w:pageBreakBefore w:val="0"/>
        <w:widowControl w:val="0"/>
        <w:kinsoku/>
        <w:wordWrap/>
        <w:overflowPunct/>
        <w:topLinePunct w:val="0"/>
        <w:autoSpaceDE w:val="0"/>
        <w:autoSpaceDN w:val="0"/>
        <w:bidi w:val="0"/>
        <w:adjustRightInd w:val="0"/>
        <w:snapToGrid w:val="0"/>
        <w:spacing w:line="360" w:lineRule="auto"/>
        <w:ind w:left="0" w:leftChars="0" w:firstLine="240" w:firstLineChars="100"/>
        <w:textAlignment w:val="auto"/>
        <w:outlineLvl w:val="2"/>
        <w:rPr>
          <w:rFonts w:hint="default" w:ascii="Times New Roman" w:hAnsi="Times New Roman" w:eastAsia="宋体" w:cs="Times New Roman"/>
          <w:snapToGrid w:val="0"/>
          <w:color w:val="auto"/>
          <w:kern w:val="0"/>
          <w:sz w:val="24"/>
          <w:szCs w:val="24"/>
          <w:u w:val="none"/>
        </w:rPr>
      </w:pPr>
      <w:bookmarkStart w:id="153" w:name="_Toc95830685"/>
      <w:bookmarkStart w:id="154" w:name="_Toc287607766"/>
      <w:bookmarkStart w:id="155" w:name="_Toc5721"/>
      <w:bookmarkStart w:id="156" w:name="_Toc7465"/>
      <w:bookmarkStart w:id="157" w:name="_Toc27432"/>
      <w:bookmarkStart w:id="158" w:name="_Toc509218730"/>
      <w:bookmarkStart w:id="159" w:name="_Toc95830577"/>
      <w:bookmarkStart w:id="160" w:name="_Toc95830463"/>
      <w:bookmarkStart w:id="161" w:name="_Toc3491"/>
      <w:bookmarkStart w:id="162" w:name="_Toc287620705"/>
      <w:bookmarkStart w:id="163" w:name="_Toc28291"/>
      <w:bookmarkStart w:id="164" w:name="_Toc200513146"/>
      <w:bookmarkStart w:id="165" w:name="_Toc277082572"/>
      <w:bookmarkStart w:id="166" w:name="_Toc430530455"/>
      <w:bookmarkStart w:id="167" w:name="_Toc224103337"/>
      <w:r>
        <w:rPr>
          <w:rFonts w:hint="default" w:ascii="Times New Roman" w:hAnsi="Times New Roman" w:eastAsia="宋体" w:cs="Times New Roman"/>
          <w:snapToGrid w:val="0"/>
          <w:color w:val="auto"/>
          <w:kern w:val="0"/>
          <w:sz w:val="24"/>
          <w:szCs w:val="24"/>
          <w:u w:val="none"/>
        </w:rPr>
        <w:t>3.</w:t>
      </w:r>
      <w:r>
        <w:rPr>
          <w:rFonts w:hint="eastAsia" w:cs="Times New Roman"/>
          <w:snapToGrid w:val="0"/>
          <w:color w:val="auto"/>
          <w:kern w:val="0"/>
          <w:sz w:val="24"/>
          <w:szCs w:val="24"/>
          <w:u w:val="none"/>
          <w:lang w:val="en-US" w:eastAsia="zh-CN"/>
        </w:rPr>
        <w:t>1</w:t>
      </w:r>
      <w:r>
        <w:rPr>
          <w:rFonts w:hint="default" w:ascii="Times New Roman" w:hAnsi="Times New Roman" w:eastAsia="宋体" w:cs="Times New Roman"/>
          <w:snapToGrid w:val="0"/>
          <w:color w:val="auto"/>
          <w:kern w:val="0"/>
          <w:sz w:val="24"/>
          <w:szCs w:val="24"/>
          <w:u w:val="none"/>
        </w:rPr>
        <w:t xml:space="preserve"> 投标报价</w:t>
      </w:r>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p>
    <w:p>
      <w:pPr>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textAlignment w:val="auto"/>
        <w:rPr>
          <w:rFonts w:hint="eastAsia" w:ascii="Times New Roman" w:hAnsi="Times New Roman" w:eastAsia="宋体" w:cs="Times New Roman"/>
          <w:b w:val="0"/>
          <w:bCs w:val="0"/>
          <w:color w:val="auto"/>
          <w:sz w:val="24"/>
          <w:szCs w:val="24"/>
          <w:u w:val="none"/>
          <w:lang w:val="en-US" w:eastAsia="zh-CN"/>
        </w:rPr>
      </w:pPr>
      <w:bookmarkStart w:id="168" w:name="_Toc430530456"/>
      <w:bookmarkStart w:id="169" w:name="_Toc200513147"/>
      <w:bookmarkStart w:id="170" w:name="_Toc95830578"/>
      <w:bookmarkStart w:id="171" w:name="_Toc95830464"/>
      <w:bookmarkStart w:id="172" w:name="_Toc287607767"/>
      <w:bookmarkStart w:id="173" w:name="_Toc224103338"/>
      <w:bookmarkStart w:id="174" w:name="_Toc95830686"/>
      <w:bookmarkStart w:id="175" w:name="_Toc277082573"/>
      <w:bookmarkStart w:id="176" w:name="_Toc287620706"/>
      <w:bookmarkStart w:id="177" w:name="_Toc14449"/>
      <w:bookmarkStart w:id="178" w:name="_Toc509218731"/>
      <w:r>
        <w:rPr>
          <w:rFonts w:hint="eastAsia" w:ascii="Times New Roman" w:hAnsi="Times New Roman" w:eastAsia="宋体" w:cs="Times New Roman"/>
          <w:b w:val="0"/>
          <w:bCs w:val="0"/>
          <w:color w:val="auto"/>
          <w:sz w:val="24"/>
          <w:szCs w:val="24"/>
          <w:u w:val="none"/>
          <w:lang w:val="en-US" w:eastAsia="zh-CN"/>
        </w:rPr>
        <w:t>3.</w:t>
      </w:r>
      <w:r>
        <w:rPr>
          <w:rFonts w:hint="eastAsia" w:cs="Times New Roman"/>
          <w:b w:val="0"/>
          <w:bCs w:val="0"/>
          <w:color w:val="auto"/>
          <w:sz w:val="24"/>
          <w:szCs w:val="24"/>
          <w:u w:val="none"/>
          <w:lang w:val="en-US" w:eastAsia="zh-CN"/>
        </w:rPr>
        <w:t>1</w:t>
      </w:r>
      <w:r>
        <w:rPr>
          <w:rFonts w:hint="eastAsia" w:ascii="Times New Roman" w:hAnsi="Times New Roman" w:eastAsia="宋体" w:cs="Times New Roman"/>
          <w:b w:val="0"/>
          <w:bCs w:val="0"/>
          <w:color w:val="auto"/>
          <w:sz w:val="24"/>
          <w:szCs w:val="24"/>
          <w:u w:val="none"/>
          <w:lang w:val="en-US" w:eastAsia="zh-CN"/>
        </w:rPr>
        <w:t>.1 投标人应按招标文件和第五章“材料采购清单”的要求填写相应清单表格。投标人的投标报价应对本招标文件中所述的采购范围内的全部材料进行投标报价，并以投标人在材料采购清单中提出的材料单价为依据，本工程采用固定材料单价计价方式。</w:t>
      </w:r>
    </w:p>
    <w:p>
      <w:pPr>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textAlignment w:val="auto"/>
        <w:rPr>
          <w:rFonts w:hint="eastAsia" w:ascii="Times New Roman" w:hAnsi="Times New Roman" w:eastAsia="宋体" w:cs="Times New Roman"/>
          <w:b w:val="0"/>
          <w:bCs w:val="0"/>
          <w:color w:val="auto"/>
          <w:sz w:val="24"/>
          <w:szCs w:val="24"/>
          <w:u w:val="none"/>
          <w:lang w:val="en-US" w:eastAsia="zh-CN"/>
        </w:rPr>
      </w:pPr>
      <w:r>
        <w:rPr>
          <w:rFonts w:hint="eastAsia" w:ascii="Times New Roman" w:hAnsi="Times New Roman" w:eastAsia="宋体" w:cs="Times New Roman"/>
          <w:b w:val="0"/>
          <w:bCs w:val="0"/>
          <w:color w:val="auto"/>
          <w:sz w:val="24"/>
          <w:szCs w:val="24"/>
          <w:u w:val="none"/>
          <w:lang w:val="en-US" w:eastAsia="zh-CN"/>
        </w:rPr>
        <w:t>3.</w:t>
      </w:r>
      <w:r>
        <w:rPr>
          <w:rFonts w:hint="eastAsia" w:cs="Times New Roman"/>
          <w:b w:val="0"/>
          <w:bCs w:val="0"/>
          <w:color w:val="auto"/>
          <w:sz w:val="24"/>
          <w:szCs w:val="24"/>
          <w:u w:val="none"/>
          <w:lang w:val="en-US" w:eastAsia="zh-CN"/>
        </w:rPr>
        <w:t>1</w:t>
      </w:r>
      <w:r>
        <w:rPr>
          <w:rFonts w:hint="eastAsia" w:ascii="Times New Roman" w:hAnsi="Times New Roman" w:eastAsia="宋体" w:cs="Times New Roman"/>
          <w:b w:val="0"/>
          <w:bCs w:val="0"/>
          <w:color w:val="auto"/>
          <w:sz w:val="24"/>
          <w:szCs w:val="24"/>
          <w:u w:val="none"/>
          <w:lang w:val="en-US" w:eastAsia="zh-CN"/>
        </w:rPr>
        <w:t>.2 报价原则：</w:t>
      </w:r>
    </w:p>
    <w:p>
      <w:pPr>
        <w:keepNext w:val="0"/>
        <w:keepLines w:val="0"/>
        <w:pageBreakBefore w:val="0"/>
        <w:widowControl w:val="0"/>
        <w:kinsoku/>
        <w:wordWrap/>
        <w:overflowPunct/>
        <w:topLinePunct w:val="0"/>
        <w:autoSpaceDE/>
        <w:autoSpaceDN/>
        <w:bidi w:val="0"/>
        <w:adjustRightInd/>
        <w:snapToGrid/>
        <w:spacing w:line="360" w:lineRule="auto"/>
        <w:ind w:left="239" w:leftChars="114" w:firstLine="480" w:firstLineChars="200"/>
        <w:textAlignment w:val="auto"/>
        <w:rPr>
          <w:rFonts w:hint="eastAsia" w:ascii="Times New Roman" w:hAnsi="Times New Roman" w:eastAsia="宋体" w:cs="Times New Roman"/>
          <w:b w:val="0"/>
          <w:bCs w:val="0"/>
          <w:color w:val="auto"/>
          <w:sz w:val="24"/>
          <w:szCs w:val="24"/>
          <w:u w:val="none"/>
          <w:lang w:val="en-US" w:eastAsia="zh-CN"/>
        </w:rPr>
      </w:pPr>
      <w:r>
        <w:rPr>
          <w:rFonts w:hint="eastAsia" w:ascii="Times New Roman" w:hAnsi="Times New Roman" w:eastAsia="宋体" w:cs="Times New Roman"/>
          <w:b w:val="0"/>
          <w:bCs w:val="0"/>
          <w:color w:val="auto"/>
          <w:sz w:val="24"/>
          <w:szCs w:val="24"/>
          <w:u w:val="none"/>
          <w:lang w:val="en-US" w:eastAsia="zh-CN"/>
        </w:rPr>
        <w:t>3.</w:t>
      </w:r>
      <w:r>
        <w:rPr>
          <w:rFonts w:hint="eastAsia" w:cs="Times New Roman"/>
          <w:b w:val="0"/>
          <w:bCs w:val="0"/>
          <w:color w:val="auto"/>
          <w:sz w:val="24"/>
          <w:szCs w:val="24"/>
          <w:u w:val="none"/>
          <w:lang w:val="en-US" w:eastAsia="zh-CN"/>
        </w:rPr>
        <w:t>1</w:t>
      </w:r>
      <w:r>
        <w:rPr>
          <w:rFonts w:hint="eastAsia" w:ascii="Times New Roman" w:hAnsi="Times New Roman" w:eastAsia="宋体" w:cs="Times New Roman"/>
          <w:b w:val="0"/>
          <w:bCs w:val="0"/>
          <w:color w:val="auto"/>
          <w:sz w:val="24"/>
          <w:szCs w:val="24"/>
          <w:u w:val="none"/>
          <w:lang w:val="en-US" w:eastAsia="zh-CN"/>
        </w:rPr>
        <w:t>.2.1 本招标工程由投标单位以招标文件、合同条件、材料采购清单等为依据，各投标人结合自身实力和市场情况自行报价。</w:t>
      </w:r>
    </w:p>
    <w:p>
      <w:pPr>
        <w:keepNext w:val="0"/>
        <w:keepLines w:val="0"/>
        <w:pageBreakBefore w:val="0"/>
        <w:widowControl w:val="0"/>
        <w:kinsoku/>
        <w:wordWrap/>
        <w:overflowPunct/>
        <w:topLinePunct w:val="0"/>
        <w:autoSpaceDE/>
        <w:autoSpaceDN/>
        <w:bidi w:val="0"/>
        <w:adjustRightInd/>
        <w:snapToGrid/>
        <w:spacing w:line="360" w:lineRule="auto"/>
        <w:ind w:left="239" w:leftChars="114" w:firstLine="480" w:firstLineChars="200"/>
        <w:textAlignment w:val="auto"/>
        <w:rPr>
          <w:rFonts w:hint="eastAsia" w:ascii="Times New Roman" w:hAnsi="Times New Roman" w:eastAsia="宋体" w:cs="Times New Roman"/>
          <w:b w:val="0"/>
          <w:bCs w:val="0"/>
          <w:color w:val="auto"/>
          <w:sz w:val="24"/>
          <w:szCs w:val="24"/>
          <w:u w:val="none"/>
          <w:lang w:val="en-US" w:eastAsia="zh-CN"/>
        </w:rPr>
      </w:pPr>
      <w:r>
        <w:rPr>
          <w:rFonts w:hint="eastAsia" w:ascii="Times New Roman" w:hAnsi="Times New Roman" w:eastAsia="宋体" w:cs="Times New Roman"/>
          <w:b w:val="0"/>
          <w:bCs w:val="0"/>
          <w:color w:val="auto"/>
          <w:sz w:val="24"/>
          <w:szCs w:val="24"/>
          <w:u w:val="none"/>
          <w:lang w:val="en-US" w:eastAsia="zh-CN"/>
        </w:rPr>
        <w:t>3.</w:t>
      </w:r>
      <w:r>
        <w:rPr>
          <w:rFonts w:hint="eastAsia" w:cs="Times New Roman"/>
          <w:b w:val="0"/>
          <w:bCs w:val="0"/>
          <w:color w:val="auto"/>
          <w:sz w:val="24"/>
          <w:szCs w:val="24"/>
          <w:u w:val="none"/>
          <w:lang w:val="en-US" w:eastAsia="zh-CN"/>
        </w:rPr>
        <w:t>1</w:t>
      </w:r>
      <w:r>
        <w:rPr>
          <w:rFonts w:hint="eastAsia" w:ascii="Times New Roman" w:hAnsi="Times New Roman" w:eastAsia="宋体" w:cs="Times New Roman"/>
          <w:b w:val="0"/>
          <w:bCs w:val="0"/>
          <w:color w:val="auto"/>
          <w:sz w:val="24"/>
          <w:szCs w:val="24"/>
          <w:u w:val="none"/>
          <w:lang w:val="en-US" w:eastAsia="zh-CN"/>
        </w:rPr>
        <w:t>.2.2 本次招标采用固定材料单价计价的报价方式。本项目投标报价包含但不限于材料费、包装费、备品备件费、运杂费（含运至交货地的各种交通运输费、装卸费、保险等）、转运费、差旅费、税金</w:t>
      </w:r>
      <w:r>
        <w:rPr>
          <w:rFonts w:hint="eastAsia" w:cs="Times New Roman"/>
          <w:b w:val="0"/>
          <w:bCs w:val="0"/>
          <w:color w:val="auto"/>
          <w:sz w:val="24"/>
          <w:szCs w:val="24"/>
          <w:u w:val="none"/>
          <w:lang w:val="en-US" w:eastAsia="zh-CN"/>
        </w:rPr>
        <w:t>、第三方配合费</w:t>
      </w:r>
      <w:r>
        <w:rPr>
          <w:rFonts w:hint="eastAsia" w:ascii="Times New Roman" w:hAnsi="Times New Roman" w:eastAsia="宋体" w:cs="Times New Roman"/>
          <w:b w:val="0"/>
          <w:bCs w:val="0"/>
          <w:color w:val="auto"/>
          <w:sz w:val="24"/>
          <w:szCs w:val="24"/>
          <w:u w:val="none"/>
          <w:lang w:val="en-US" w:eastAsia="zh-CN"/>
        </w:rPr>
        <w:t>及其他在实施过程中及质保期需要由中标人支出的费用和政策性文件的各项风险等有关的一切费用和价款，以及中标人为完成合同全部义务应承担的一切成本、费用和支出以及中标人的合理利润等所有费用。</w:t>
      </w:r>
    </w:p>
    <w:p>
      <w:pPr>
        <w:keepNext w:val="0"/>
        <w:keepLines w:val="0"/>
        <w:pageBreakBefore w:val="0"/>
        <w:widowControl w:val="0"/>
        <w:kinsoku/>
        <w:wordWrap/>
        <w:overflowPunct/>
        <w:topLinePunct w:val="0"/>
        <w:autoSpaceDE w:val="0"/>
        <w:autoSpaceDN w:val="0"/>
        <w:bidi w:val="0"/>
        <w:adjustRightInd w:val="0"/>
        <w:snapToGrid w:val="0"/>
        <w:spacing w:line="360" w:lineRule="auto"/>
        <w:ind w:left="0" w:leftChars="0" w:firstLine="240" w:firstLineChars="100"/>
        <w:textAlignment w:val="auto"/>
        <w:outlineLvl w:val="2"/>
        <w:rPr>
          <w:rFonts w:hint="default" w:ascii="Times New Roman" w:hAnsi="Times New Roman" w:eastAsia="宋体" w:cs="Times New Roman"/>
          <w:snapToGrid w:val="0"/>
          <w:color w:val="auto"/>
          <w:kern w:val="0"/>
          <w:sz w:val="24"/>
          <w:szCs w:val="24"/>
          <w:u w:val="none"/>
        </w:rPr>
      </w:pPr>
      <w:bookmarkStart w:id="179" w:name="_Toc20630"/>
      <w:bookmarkStart w:id="180" w:name="_Toc14324"/>
      <w:bookmarkStart w:id="181" w:name="_Toc25346"/>
      <w:bookmarkStart w:id="182" w:name="_Toc14218"/>
      <w:r>
        <w:rPr>
          <w:rFonts w:hint="default" w:ascii="Times New Roman" w:hAnsi="Times New Roman" w:eastAsia="宋体" w:cs="Times New Roman"/>
          <w:snapToGrid w:val="0"/>
          <w:color w:val="auto"/>
          <w:kern w:val="0"/>
          <w:sz w:val="24"/>
          <w:szCs w:val="24"/>
          <w:u w:val="none"/>
        </w:rPr>
        <w:t>3.</w:t>
      </w:r>
      <w:r>
        <w:rPr>
          <w:rFonts w:hint="eastAsia" w:cs="Times New Roman"/>
          <w:snapToGrid w:val="0"/>
          <w:color w:val="auto"/>
          <w:kern w:val="0"/>
          <w:sz w:val="24"/>
          <w:szCs w:val="24"/>
          <w:u w:val="none"/>
          <w:lang w:val="en-US" w:eastAsia="zh-CN"/>
        </w:rPr>
        <w:t xml:space="preserve">2 </w:t>
      </w:r>
      <w:r>
        <w:rPr>
          <w:rFonts w:hint="default" w:ascii="Times New Roman" w:hAnsi="Times New Roman" w:eastAsia="宋体" w:cs="Times New Roman"/>
          <w:snapToGrid w:val="0"/>
          <w:color w:val="auto"/>
          <w:kern w:val="0"/>
          <w:sz w:val="24"/>
          <w:szCs w:val="24"/>
          <w:u w:val="none"/>
        </w:rPr>
        <w:t>投标有效期</w:t>
      </w:r>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p>
    <w:p>
      <w:pPr>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textAlignment w:val="auto"/>
        <w:rPr>
          <w:rFonts w:hint="default" w:ascii="Times New Roman" w:hAnsi="Times New Roman" w:eastAsia="宋体" w:cs="Times New Roman"/>
          <w:b w:val="0"/>
          <w:bCs w:val="0"/>
          <w:color w:val="auto"/>
          <w:sz w:val="24"/>
          <w:szCs w:val="24"/>
          <w:u w:val="none"/>
          <w:lang w:val="en-US" w:eastAsia="zh-CN"/>
        </w:rPr>
      </w:pPr>
      <w:bookmarkStart w:id="183" w:name="_Toc95830465"/>
      <w:bookmarkStart w:id="184" w:name="_Toc95830579"/>
      <w:bookmarkStart w:id="185" w:name="_Toc509218732"/>
      <w:bookmarkStart w:id="186" w:name="_Toc200513148"/>
      <w:bookmarkStart w:id="187" w:name="_Toc277082574"/>
      <w:bookmarkStart w:id="188" w:name="_Toc95830687"/>
      <w:bookmarkStart w:id="189" w:name="_Toc287620707"/>
      <w:bookmarkStart w:id="190" w:name="_Toc430530457"/>
      <w:bookmarkStart w:id="191" w:name="_Toc25997"/>
      <w:bookmarkStart w:id="192" w:name="_Toc287607768"/>
      <w:bookmarkStart w:id="193" w:name="_Toc224103339"/>
      <w:r>
        <w:rPr>
          <w:rFonts w:hint="eastAsia" w:ascii="Times New Roman" w:hAnsi="Times New Roman" w:eastAsia="宋体" w:cs="Times New Roman"/>
          <w:b w:val="0"/>
          <w:bCs w:val="0"/>
          <w:color w:val="auto"/>
          <w:sz w:val="24"/>
          <w:szCs w:val="24"/>
          <w:u w:val="none"/>
          <w:lang w:val="en-US" w:eastAsia="zh-CN"/>
        </w:rPr>
        <w:t>投标有效期为投标截止日期后</w:t>
      </w:r>
      <w:r>
        <w:rPr>
          <w:rFonts w:hint="eastAsia" w:ascii="Times New Roman" w:hAnsi="Times New Roman" w:eastAsia="宋体" w:cs="Times New Roman"/>
          <w:b w:val="0"/>
          <w:bCs w:val="0"/>
          <w:color w:val="auto"/>
          <w:sz w:val="24"/>
          <w:szCs w:val="24"/>
          <w:u w:val="single"/>
          <w:lang w:val="en-US" w:eastAsia="zh-CN"/>
        </w:rPr>
        <w:t>九十</w:t>
      </w:r>
      <w:r>
        <w:rPr>
          <w:rFonts w:hint="eastAsia" w:ascii="Times New Roman" w:hAnsi="Times New Roman" w:eastAsia="宋体" w:cs="Times New Roman"/>
          <w:b w:val="0"/>
          <w:bCs w:val="0"/>
          <w:color w:val="auto"/>
          <w:sz w:val="24"/>
          <w:szCs w:val="24"/>
          <w:u w:val="none"/>
          <w:lang w:val="en-US" w:eastAsia="zh-CN"/>
        </w:rPr>
        <w:t>天内。</w:t>
      </w:r>
    </w:p>
    <w:bookmarkEnd w:id="183"/>
    <w:bookmarkEnd w:id="184"/>
    <w:bookmarkEnd w:id="185"/>
    <w:bookmarkEnd w:id="186"/>
    <w:bookmarkEnd w:id="187"/>
    <w:bookmarkEnd w:id="188"/>
    <w:bookmarkEnd w:id="189"/>
    <w:bookmarkEnd w:id="190"/>
    <w:bookmarkEnd w:id="191"/>
    <w:bookmarkEnd w:id="192"/>
    <w:bookmarkEnd w:id="193"/>
    <w:p>
      <w:pPr>
        <w:keepNext w:val="0"/>
        <w:keepLines w:val="0"/>
        <w:pageBreakBefore w:val="0"/>
        <w:widowControl w:val="0"/>
        <w:kinsoku/>
        <w:wordWrap/>
        <w:overflowPunct/>
        <w:topLinePunct w:val="0"/>
        <w:autoSpaceDE w:val="0"/>
        <w:autoSpaceDN w:val="0"/>
        <w:bidi w:val="0"/>
        <w:adjustRightInd w:val="0"/>
        <w:snapToGrid w:val="0"/>
        <w:spacing w:line="360" w:lineRule="auto"/>
        <w:ind w:left="0" w:leftChars="0" w:firstLine="240" w:firstLineChars="100"/>
        <w:textAlignment w:val="auto"/>
        <w:outlineLvl w:val="2"/>
        <w:rPr>
          <w:rFonts w:hint="default" w:ascii="Times New Roman" w:hAnsi="Times New Roman" w:eastAsia="宋体" w:cs="Times New Roman"/>
          <w:snapToGrid w:val="0"/>
          <w:color w:val="auto"/>
          <w:kern w:val="0"/>
          <w:sz w:val="24"/>
          <w:szCs w:val="24"/>
          <w:u w:val="none"/>
        </w:rPr>
      </w:pPr>
      <w:bookmarkStart w:id="194" w:name="_Toc95830580"/>
      <w:bookmarkStart w:id="195" w:name="_Toc95830688"/>
      <w:bookmarkStart w:id="196" w:name="_Toc95830466"/>
      <w:bookmarkStart w:id="197" w:name="_Toc28754"/>
      <w:bookmarkStart w:id="198" w:name="_Toc277082576"/>
      <w:bookmarkStart w:id="199" w:name="_Toc287607770"/>
      <w:bookmarkStart w:id="200" w:name="_Toc200513150"/>
      <w:bookmarkStart w:id="201" w:name="_Toc4497"/>
      <w:bookmarkStart w:id="202" w:name="_Toc430530459"/>
      <w:bookmarkStart w:id="203" w:name="_Toc7366"/>
      <w:bookmarkStart w:id="204" w:name="_Toc287620709"/>
      <w:bookmarkStart w:id="205" w:name="_Toc224103341"/>
      <w:bookmarkStart w:id="206" w:name="_Toc5862"/>
      <w:bookmarkStart w:id="207" w:name="_Toc21399"/>
      <w:bookmarkStart w:id="208" w:name="_Toc509218734"/>
      <w:r>
        <w:rPr>
          <w:rFonts w:hint="default" w:ascii="Times New Roman" w:hAnsi="Times New Roman" w:eastAsia="宋体" w:cs="Times New Roman"/>
          <w:snapToGrid w:val="0"/>
          <w:color w:val="auto"/>
          <w:kern w:val="0"/>
          <w:sz w:val="24"/>
          <w:szCs w:val="24"/>
          <w:u w:val="none"/>
        </w:rPr>
        <w:t>3.</w:t>
      </w:r>
      <w:r>
        <w:rPr>
          <w:rFonts w:hint="eastAsia" w:cs="Times New Roman"/>
          <w:snapToGrid w:val="0"/>
          <w:color w:val="auto"/>
          <w:kern w:val="0"/>
          <w:sz w:val="24"/>
          <w:szCs w:val="24"/>
          <w:u w:val="none"/>
          <w:lang w:val="en-US" w:eastAsia="zh-CN"/>
        </w:rPr>
        <w:t>3</w:t>
      </w:r>
      <w:r>
        <w:rPr>
          <w:rFonts w:hint="default" w:ascii="Times New Roman" w:hAnsi="Times New Roman" w:eastAsia="宋体" w:cs="Times New Roman"/>
          <w:snapToGrid w:val="0"/>
          <w:color w:val="auto"/>
          <w:kern w:val="0"/>
          <w:sz w:val="24"/>
          <w:szCs w:val="24"/>
          <w:u w:val="none"/>
        </w:rPr>
        <w:t xml:space="preserve"> 资格审查资料</w:t>
      </w:r>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p>
    <w:p>
      <w:pPr>
        <w:keepNext w:val="0"/>
        <w:keepLines w:val="0"/>
        <w:pageBreakBefore w:val="0"/>
        <w:widowControl w:val="0"/>
        <w:kinsoku/>
        <w:wordWrap/>
        <w:overflowPunct/>
        <w:topLinePunct w:val="0"/>
        <w:autoSpaceDE w:val="0"/>
        <w:autoSpaceDN w:val="0"/>
        <w:bidi w:val="0"/>
        <w:adjustRightInd w:val="0"/>
        <w:snapToGrid w:val="0"/>
        <w:spacing w:line="360" w:lineRule="auto"/>
        <w:ind w:left="0" w:leftChars="0" w:firstLine="480" w:firstLineChars="200"/>
        <w:textAlignment w:val="auto"/>
        <w:outlineLvl w:val="9"/>
        <w:rPr>
          <w:rFonts w:hint="default" w:ascii="Times New Roman" w:hAnsi="Times New Roman" w:cs="Times New Roman"/>
          <w:color w:val="auto"/>
          <w:sz w:val="24"/>
          <w:szCs w:val="24"/>
        </w:rPr>
      </w:pPr>
      <w:r>
        <w:rPr>
          <w:rFonts w:hint="default" w:ascii="Times New Roman" w:hAnsi="Times New Roman" w:cs="Times New Roman"/>
          <w:color w:val="auto"/>
          <w:sz w:val="24"/>
          <w:szCs w:val="24"/>
        </w:rPr>
        <w:t>投标人应附</w:t>
      </w:r>
      <w:r>
        <w:rPr>
          <w:rFonts w:hint="default" w:ascii="Times New Roman" w:hAnsi="Times New Roman" w:cs="Times New Roman"/>
          <w:color w:val="auto"/>
          <w:kern w:val="0"/>
          <w:sz w:val="24"/>
          <w:szCs w:val="24"/>
        </w:rPr>
        <w:t>投标人须知第1.</w:t>
      </w:r>
      <w:r>
        <w:rPr>
          <w:rFonts w:hint="eastAsia" w:cs="Times New Roman"/>
          <w:color w:val="auto"/>
          <w:kern w:val="0"/>
          <w:sz w:val="24"/>
          <w:szCs w:val="24"/>
          <w:lang w:val="en-US" w:eastAsia="zh-CN"/>
        </w:rPr>
        <w:t>3</w:t>
      </w:r>
      <w:r>
        <w:rPr>
          <w:rFonts w:hint="default" w:ascii="Times New Roman" w:hAnsi="Times New Roman" w:cs="Times New Roman"/>
          <w:color w:val="auto"/>
          <w:kern w:val="0"/>
          <w:sz w:val="24"/>
          <w:szCs w:val="24"/>
        </w:rPr>
        <w:t>项中要求的相关证明材料</w:t>
      </w:r>
      <w:r>
        <w:rPr>
          <w:rFonts w:hint="default" w:ascii="Times New Roman" w:hAnsi="Times New Roman" w:cs="Times New Roman"/>
          <w:color w:val="auto"/>
          <w:sz w:val="24"/>
          <w:szCs w:val="24"/>
        </w:rPr>
        <w:t>。</w:t>
      </w:r>
    </w:p>
    <w:p>
      <w:pPr>
        <w:keepNext w:val="0"/>
        <w:keepLines w:val="0"/>
        <w:pageBreakBefore w:val="0"/>
        <w:widowControl w:val="0"/>
        <w:kinsoku/>
        <w:wordWrap/>
        <w:overflowPunct/>
        <w:topLinePunct w:val="0"/>
        <w:autoSpaceDE w:val="0"/>
        <w:autoSpaceDN w:val="0"/>
        <w:bidi w:val="0"/>
        <w:adjustRightInd w:val="0"/>
        <w:snapToGrid w:val="0"/>
        <w:spacing w:line="360" w:lineRule="auto"/>
        <w:ind w:left="0" w:leftChars="0" w:firstLine="240" w:firstLineChars="100"/>
        <w:textAlignment w:val="auto"/>
        <w:outlineLvl w:val="2"/>
        <w:rPr>
          <w:rFonts w:hint="default" w:ascii="Times New Roman" w:hAnsi="Times New Roman" w:eastAsia="宋体" w:cs="Times New Roman"/>
          <w:snapToGrid w:val="0"/>
          <w:color w:val="auto"/>
          <w:kern w:val="0"/>
          <w:sz w:val="24"/>
          <w:szCs w:val="24"/>
          <w:u w:val="none"/>
        </w:rPr>
      </w:pPr>
      <w:bookmarkStart w:id="209" w:name="_Toc260"/>
      <w:bookmarkStart w:id="210" w:name="_Toc224103343"/>
      <w:bookmarkStart w:id="211" w:name="_Toc200513152"/>
      <w:bookmarkStart w:id="212" w:name="_Toc13582"/>
      <w:bookmarkStart w:id="213" w:name="_Toc509218736"/>
      <w:bookmarkStart w:id="214" w:name="_Toc95830582"/>
      <w:bookmarkStart w:id="215" w:name="_Toc95830690"/>
      <w:bookmarkStart w:id="216" w:name="_Toc277082578"/>
      <w:bookmarkStart w:id="217" w:name="_Toc2959"/>
      <w:bookmarkStart w:id="218" w:name="_Toc12121"/>
      <w:bookmarkStart w:id="219" w:name="_Toc287620711"/>
      <w:bookmarkStart w:id="220" w:name="_Toc95830468"/>
      <w:bookmarkStart w:id="221" w:name="_Toc430530461"/>
      <w:bookmarkStart w:id="222" w:name="_Toc287607772"/>
      <w:bookmarkStart w:id="223" w:name="_Toc15000"/>
      <w:r>
        <w:rPr>
          <w:rFonts w:hint="default" w:ascii="Times New Roman" w:hAnsi="Times New Roman" w:eastAsia="宋体" w:cs="Times New Roman"/>
          <w:snapToGrid w:val="0"/>
          <w:color w:val="auto"/>
          <w:kern w:val="0"/>
          <w:sz w:val="24"/>
          <w:szCs w:val="24"/>
          <w:u w:val="none"/>
        </w:rPr>
        <w:t>3.</w:t>
      </w:r>
      <w:r>
        <w:rPr>
          <w:rFonts w:hint="eastAsia" w:cs="Times New Roman"/>
          <w:snapToGrid w:val="0"/>
          <w:color w:val="auto"/>
          <w:kern w:val="0"/>
          <w:sz w:val="24"/>
          <w:szCs w:val="24"/>
          <w:u w:val="none"/>
          <w:lang w:val="en-US" w:eastAsia="zh-CN"/>
        </w:rPr>
        <w:t>4</w:t>
      </w:r>
      <w:r>
        <w:rPr>
          <w:rFonts w:hint="default" w:ascii="Times New Roman" w:hAnsi="Times New Roman" w:eastAsia="宋体" w:cs="Times New Roman"/>
          <w:snapToGrid w:val="0"/>
          <w:color w:val="auto"/>
          <w:kern w:val="0"/>
          <w:sz w:val="24"/>
          <w:szCs w:val="24"/>
          <w:u w:val="none"/>
        </w:rPr>
        <w:t xml:space="preserve"> 投标文件的编制</w:t>
      </w:r>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p>
    <w:p>
      <w:pPr>
        <w:keepNext w:val="0"/>
        <w:keepLines w:val="0"/>
        <w:pageBreakBefore w:val="0"/>
        <w:widowControl w:val="0"/>
        <w:kinsoku/>
        <w:wordWrap/>
        <w:overflowPunct/>
        <w:topLinePunct w:val="0"/>
        <w:autoSpaceDE w:val="0"/>
        <w:autoSpaceDN w:val="0"/>
        <w:bidi w:val="0"/>
        <w:adjustRightInd w:val="0"/>
        <w:snapToGrid w:val="0"/>
        <w:spacing w:line="360" w:lineRule="auto"/>
        <w:ind w:left="0" w:leftChars="0" w:firstLine="480" w:firstLineChars="200"/>
        <w:textAlignment w:val="auto"/>
        <w:outlineLvl w:val="9"/>
        <w:rPr>
          <w:rFonts w:hint="eastAsia" w:ascii="Times New Roman" w:hAnsi="Times New Roman" w:eastAsia="宋体" w:cs="Times New Roman"/>
          <w:snapToGrid w:val="0"/>
          <w:color w:val="auto"/>
          <w:kern w:val="0"/>
          <w:sz w:val="24"/>
          <w:szCs w:val="24"/>
        </w:rPr>
      </w:pPr>
      <w:r>
        <w:rPr>
          <w:rFonts w:hint="default" w:ascii="Times New Roman" w:hAnsi="Times New Roman" w:cs="Times New Roman"/>
          <w:snapToGrid w:val="0"/>
          <w:color w:val="auto"/>
          <w:kern w:val="0"/>
          <w:sz w:val="24"/>
          <w:szCs w:val="24"/>
        </w:rPr>
        <w:t>3.</w:t>
      </w:r>
      <w:r>
        <w:rPr>
          <w:rFonts w:hint="eastAsia" w:cs="Times New Roman"/>
          <w:snapToGrid w:val="0"/>
          <w:color w:val="auto"/>
          <w:kern w:val="0"/>
          <w:sz w:val="24"/>
          <w:szCs w:val="24"/>
          <w:lang w:val="en-US" w:eastAsia="zh-CN"/>
        </w:rPr>
        <w:t>4</w:t>
      </w:r>
      <w:r>
        <w:rPr>
          <w:rFonts w:hint="default" w:ascii="Times New Roman" w:hAnsi="Times New Roman" w:cs="Times New Roman"/>
          <w:snapToGrid w:val="0"/>
          <w:color w:val="auto"/>
          <w:kern w:val="0"/>
          <w:sz w:val="24"/>
          <w:szCs w:val="24"/>
        </w:rPr>
        <w:t>.1 投标文件应按第</w:t>
      </w:r>
      <w:r>
        <w:rPr>
          <w:rFonts w:hint="eastAsia" w:cs="Times New Roman"/>
          <w:snapToGrid w:val="0"/>
          <w:color w:val="auto"/>
          <w:kern w:val="0"/>
          <w:sz w:val="24"/>
          <w:szCs w:val="24"/>
          <w:lang w:val="en-US" w:eastAsia="zh-CN"/>
        </w:rPr>
        <w:t>六</w:t>
      </w:r>
      <w:r>
        <w:rPr>
          <w:rFonts w:hint="default" w:ascii="Times New Roman" w:hAnsi="Times New Roman" w:cs="Times New Roman"/>
          <w:snapToGrid w:val="0"/>
          <w:color w:val="auto"/>
          <w:kern w:val="0"/>
          <w:sz w:val="24"/>
          <w:szCs w:val="24"/>
        </w:rPr>
        <w:t>章“投标文件格式”进行编写，</w:t>
      </w:r>
      <w:r>
        <w:rPr>
          <w:rFonts w:hint="eastAsia" w:ascii="Times New Roman" w:hAnsi="Times New Roman" w:cs="Times New Roman"/>
          <w:snapToGrid w:val="0"/>
          <w:color w:val="auto"/>
          <w:kern w:val="0"/>
          <w:sz w:val="24"/>
          <w:szCs w:val="24"/>
          <w:lang w:val="en-US" w:eastAsia="zh-CN"/>
        </w:rPr>
        <w:t>不得对相应要素作实质性修改，</w:t>
      </w:r>
      <w:r>
        <w:rPr>
          <w:rFonts w:hint="eastAsia" w:ascii="Times New Roman" w:hAnsi="Times New Roman" w:eastAsia="宋体" w:cs="Times New Roman"/>
          <w:snapToGrid w:val="0"/>
          <w:color w:val="auto"/>
          <w:kern w:val="0"/>
          <w:sz w:val="24"/>
          <w:szCs w:val="24"/>
        </w:rPr>
        <w:t>否则视为重大偏差，由评标委员会作否决投标处理。</w:t>
      </w:r>
    </w:p>
    <w:p>
      <w:pPr>
        <w:keepNext w:val="0"/>
        <w:keepLines w:val="0"/>
        <w:pageBreakBefore w:val="0"/>
        <w:widowControl w:val="0"/>
        <w:kinsoku/>
        <w:wordWrap/>
        <w:overflowPunct/>
        <w:topLinePunct w:val="0"/>
        <w:autoSpaceDE w:val="0"/>
        <w:autoSpaceDN w:val="0"/>
        <w:bidi w:val="0"/>
        <w:adjustRightInd w:val="0"/>
        <w:snapToGrid w:val="0"/>
        <w:spacing w:line="360" w:lineRule="auto"/>
        <w:ind w:left="0" w:leftChars="0" w:firstLine="480" w:firstLineChars="200"/>
        <w:textAlignment w:val="auto"/>
        <w:outlineLvl w:val="9"/>
        <w:rPr>
          <w:rFonts w:hint="default" w:ascii="Times New Roman" w:hAnsi="Times New Roman" w:cs="Times New Roman"/>
          <w:snapToGrid w:val="0"/>
          <w:color w:val="auto"/>
          <w:kern w:val="0"/>
          <w:sz w:val="24"/>
          <w:szCs w:val="24"/>
        </w:rPr>
      </w:pPr>
      <w:r>
        <w:rPr>
          <w:rFonts w:hint="default" w:ascii="Times New Roman" w:hAnsi="Times New Roman" w:eastAsia="宋体" w:cs="Times New Roman"/>
          <w:snapToGrid w:val="0"/>
          <w:color w:val="auto"/>
          <w:kern w:val="0"/>
          <w:sz w:val="24"/>
          <w:szCs w:val="24"/>
        </w:rPr>
        <w:t>如</w:t>
      </w:r>
      <w:r>
        <w:rPr>
          <w:rFonts w:hint="default" w:ascii="Times New Roman" w:hAnsi="Times New Roman" w:cs="Times New Roman"/>
          <w:snapToGrid w:val="0"/>
          <w:color w:val="auto"/>
          <w:kern w:val="0"/>
          <w:sz w:val="24"/>
          <w:szCs w:val="24"/>
        </w:rPr>
        <w:t>有必要，可以增加附页，作为投标文件的组成部分。其中，投标函附录在满足招标文件实质性要求的基础上，可以提出比招标文件要求更有利于招标人的承诺。</w:t>
      </w:r>
    </w:p>
    <w:p>
      <w:pPr>
        <w:keepNext w:val="0"/>
        <w:keepLines w:val="0"/>
        <w:pageBreakBefore w:val="0"/>
        <w:widowControl w:val="0"/>
        <w:kinsoku/>
        <w:wordWrap/>
        <w:overflowPunct/>
        <w:topLinePunct w:val="0"/>
        <w:autoSpaceDE w:val="0"/>
        <w:autoSpaceDN w:val="0"/>
        <w:bidi w:val="0"/>
        <w:adjustRightInd w:val="0"/>
        <w:snapToGrid w:val="0"/>
        <w:spacing w:line="360" w:lineRule="auto"/>
        <w:ind w:left="0" w:leftChars="0" w:firstLine="480" w:firstLineChars="200"/>
        <w:textAlignment w:val="auto"/>
        <w:outlineLvl w:val="9"/>
        <w:rPr>
          <w:rFonts w:hint="default" w:ascii="Times New Roman" w:hAnsi="Times New Roman" w:cs="Times New Roman"/>
          <w:snapToGrid w:val="0"/>
          <w:color w:val="auto"/>
          <w:kern w:val="0"/>
          <w:sz w:val="24"/>
          <w:szCs w:val="24"/>
        </w:rPr>
      </w:pPr>
      <w:r>
        <w:rPr>
          <w:rFonts w:hint="default" w:ascii="Times New Roman" w:hAnsi="Times New Roman" w:cs="Times New Roman"/>
          <w:snapToGrid w:val="0"/>
          <w:color w:val="auto"/>
          <w:kern w:val="0"/>
          <w:sz w:val="24"/>
          <w:szCs w:val="24"/>
        </w:rPr>
        <w:t>3.</w:t>
      </w:r>
      <w:r>
        <w:rPr>
          <w:rFonts w:hint="eastAsia" w:cs="Times New Roman"/>
          <w:snapToGrid w:val="0"/>
          <w:color w:val="auto"/>
          <w:kern w:val="0"/>
          <w:sz w:val="24"/>
          <w:szCs w:val="24"/>
          <w:lang w:val="en-US" w:eastAsia="zh-CN"/>
        </w:rPr>
        <w:t>4</w:t>
      </w:r>
      <w:r>
        <w:rPr>
          <w:rFonts w:hint="default" w:ascii="Times New Roman" w:hAnsi="Times New Roman" w:cs="Times New Roman"/>
          <w:snapToGrid w:val="0"/>
          <w:color w:val="auto"/>
          <w:kern w:val="0"/>
          <w:sz w:val="24"/>
          <w:szCs w:val="24"/>
        </w:rPr>
        <w:t xml:space="preserve">.2 </w:t>
      </w:r>
      <w:r>
        <w:rPr>
          <w:rFonts w:hint="default" w:ascii="Times New Roman" w:hAnsi="Times New Roman" w:cs="Times New Roman"/>
          <w:color w:val="auto"/>
          <w:sz w:val="24"/>
          <w:szCs w:val="24"/>
        </w:rPr>
        <w:t>投标文件应当对招标文件有关</w:t>
      </w:r>
      <w:r>
        <w:rPr>
          <w:rFonts w:hint="eastAsia" w:cs="Times New Roman"/>
          <w:color w:val="auto"/>
          <w:sz w:val="24"/>
          <w:szCs w:val="24"/>
          <w:lang w:val="en-US" w:eastAsia="zh-CN"/>
        </w:rPr>
        <w:t>采购</w:t>
      </w:r>
      <w:r>
        <w:rPr>
          <w:rFonts w:hint="default" w:ascii="Times New Roman" w:hAnsi="Times New Roman" w:cs="Times New Roman"/>
          <w:color w:val="auto"/>
          <w:sz w:val="24"/>
          <w:szCs w:val="24"/>
        </w:rPr>
        <w:t>范围、投标有效期、</w:t>
      </w:r>
      <w:r>
        <w:rPr>
          <w:rFonts w:hint="eastAsia" w:cs="Times New Roman"/>
          <w:color w:val="auto"/>
          <w:sz w:val="24"/>
          <w:szCs w:val="24"/>
          <w:lang w:val="en-US" w:eastAsia="zh-CN"/>
        </w:rPr>
        <w:t>服务期限</w:t>
      </w:r>
      <w:r>
        <w:rPr>
          <w:rFonts w:hint="default" w:ascii="Times New Roman" w:hAnsi="Times New Roman" w:cs="Times New Roman"/>
          <w:color w:val="auto"/>
          <w:sz w:val="24"/>
          <w:szCs w:val="24"/>
        </w:rPr>
        <w:t>、质量</w:t>
      </w:r>
      <w:r>
        <w:rPr>
          <w:rFonts w:hint="eastAsia" w:cs="Times New Roman"/>
          <w:color w:val="auto"/>
          <w:sz w:val="24"/>
          <w:szCs w:val="24"/>
          <w:lang w:val="en-US" w:eastAsia="zh-CN"/>
        </w:rPr>
        <w:t>要求</w:t>
      </w:r>
      <w:r>
        <w:rPr>
          <w:rFonts w:hint="default" w:ascii="Times New Roman" w:hAnsi="Times New Roman" w:cs="Times New Roman"/>
          <w:color w:val="auto"/>
          <w:sz w:val="24"/>
          <w:szCs w:val="24"/>
        </w:rPr>
        <w:t>、</w:t>
      </w:r>
      <w:r>
        <w:rPr>
          <w:rFonts w:hint="eastAsia" w:cs="Times New Roman"/>
          <w:color w:val="auto"/>
          <w:sz w:val="24"/>
          <w:szCs w:val="24"/>
          <w:lang w:val="en-US" w:eastAsia="zh-CN"/>
        </w:rPr>
        <w:t>技术标准</w:t>
      </w:r>
      <w:r>
        <w:rPr>
          <w:rFonts w:hint="default" w:ascii="Times New Roman" w:hAnsi="Times New Roman" w:cs="Times New Roman"/>
          <w:color w:val="auto"/>
          <w:sz w:val="24"/>
          <w:szCs w:val="24"/>
        </w:rPr>
        <w:t>等实质性内容作出响应。</w:t>
      </w:r>
    </w:p>
    <w:p>
      <w:pPr>
        <w:keepNext w:val="0"/>
        <w:keepLines w:val="0"/>
        <w:pageBreakBefore w:val="0"/>
        <w:widowControl w:val="0"/>
        <w:kinsoku/>
        <w:wordWrap/>
        <w:overflowPunct/>
        <w:topLinePunct w:val="0"/>
        <w:autoSpaceDE/>
        <w:autoSpaceDN/>
        <w:bidi w:val="0"/>
        <w:adjustRightInd/>
        <w:snapToGrid w:val="0"/>
        <w:spacing w:line="360" w:lineRule="auto"/>
        <w:ind w:left="0" w:leftChars="0" w:firstLine="480" w:firstLineChars="200"/>
        <w:textAlignment w:val="auto"/>
        <w:rPr>
          <w:rFonts w:hint="default" w:ascii="Times New Roman" w:hAnsi="Times New Roman" w:eastAsia="宋体" w:cs="Times New Roman"/>
          <w:snapToGrid w:val="0"/>
          <w:color w:val="auto"/>
          <w:kern w:val="0"/>
          <w:position w:val="-2"/>
          <w:sz w:val="24"/>
          <w:szCs w:val="24"/>
        </w:rPr>
      </w:pPr>
      <w:bookmarkStart w:id="224" w:name="_Toc16465"/>
      <w:bookmarkStart w:id="225" w:name="_Toc1655"/>
      <w:r>
        <w:rPr>
          <w:rFonts w:hint="default" w:ascii="Times New Roman" w:hAnsi="Times New Roman" w:cs="Times New Roman"/>
          <w:snapToGrid w:val="0"/>
          <w:color w:val="auto"/>
          <w:kern w:val="0"/>
          <w:position w:val="-2"/>
          <w:sz w:val="24"/>
          <w:szCs w:val="24"/>
        </w:rPr>
        <w:t>3.</w:t>
      </w:r>
      <w:r>
        <w:rPr>
          <w:rFonts w:hint="eastAsia" w:cs="Times New Roman"/>
          <w:snapToGrid w:val="0"/>
          <w:color w:val="auto"/>
          <w:kern w:val="0"/>
          <w:position w:val="-2"/>
          <w:sz w:val="24"/>
          <w:szCs w:val="24"/>
          <w:lang w:val="en-US" w:eastAsia="zh-CN"/>
        </w:rPr>
        <w:t>4</w:t>
      </w:r>
      <w:r>
        <w:rPr>
          <w:rFonts w:hint="default" w:ascii="Times New Roman" w:hAnsi="Times New Roman" w:cs="Times New Roman"/>
          <w:snapToGrid w:val="0"/>
          <w:color w:val="auto"/>
          <w:kern w:val="0"/>
          <w:position w:val="-2"/>
          <w:sz w:val="24"/>
          <w:szCs w:val="24"/>
        </w:rPr>
        <w:t>.3 投标文件的签名盖章要求：</w:t>
      </w:r>
      <w:bookmarkEnd w:id="224"/>
      <w:bookmarkEnd w:id="225"/>
      <w:r>
        <w:rPr>
          <w:rFonts w:hint="eastAsia" w:ascii="Times New Roman" w:hAnsi="Times New Roman" w:eastAsia="宋体" w:cs="Times New Roman"/>
          <w:snapToGrid w:val="0"/>
          <w:color w:val="auto"/>
          <w:kern w:val="0"/>
          <w:position w:val="-2"/>
          <w:sz w:val="24"/>
          <w:szCs w:val="24"/>
        </w:rPr>
        <w:t>投标文件应用不褪色的材料书写或打印，并由投标人的法定代表人或其委托代理人在招标文件规定的位置按招标文件要求签名或盖章、盖单位</w:t>
      </w:r>
      <w:r>
        <w:rPr>
          <w:rFonts w:hint="eastAsia" w:ascii="Times New Roman" w:hAnsi="Times New Roman" w:eastAsia="宋体" w:cs="Times New Roman"/>
          <w:snapToGrid w:val="0"/>
          <w:color w:val="auto"/>
          <w:kern w:val="0"/>
          <w:position w:val="-2"/>
          <w:sz w:val="24"/>
          <w:szCs w:val="24"/>
          <w:lang w:val="en-US" w:eastAsia="zh-CN"/>
        </w:rPr>
        <w:t>公</w:t>
      </w:r>
      <w:r>
        <w:rPr>
          <w:rFonts w:hint="eastAsia" w:ascii="Times New Roman" w:hAnsi="Times New Roman" w:eastAsia="宋体" w:cs="Times New Roman"/>
          <w:snapToGrid w:val="0"/>
          <w:color w:val="auto"/>
          <w:kern w:val="0"/>
          <w:position w:val="-2"/>
          <w:sz w:val="24"/>
          <w:szCs w:val="24"/>
        </w:rPr>
        <w:t>章。委托代理人签名的，投标文件应附法定代表人签署的授权委托书。投标文件应尽量避免涂改、行间插字或删除。如果出现上述情况，改动之处应加盖单位</w:t>
      </w:r>
      <w:r>
        <w:rPr>
          <w:rFonts w:hint="eastAsia" w:ascii="Times New Roman" w:hAnsi="Times New Roman" w:eastAsia="宋体" w:cs="Times New Roman"/>
          <w:snapToGrid w:val="0"/>
          <w:color w:val="auto"/>
          <w:kern w:val="0"/>
          <w:position w:val="-2"/>
          <w:sz w:val="24"/>
          <w:szCs w:val="24"/>
          <w:lang w:val="en-US" w:eastAsia="zh-CN"/>
        </w:rPr>
        <w:t>公章</w:t>
      </w:r>
      <w:r>
        <w:rPr>
          <w:rFonts w:hint="eastAsia" w:ascii="Times New Roman" w:hAnsi="Times New Roman" w:eastAsia="宋体" w:cs="Times New Roman"/>
          <w:snapToGrid w:val="0"/>
          <w:color w:val="auto"/>
          <w:kern w:val="0"/>
          <w:position w:val="-2"/>
          <w:sz w:val="24"/>
          <w:szCs w:val="24"/>
        </w:rPr>
        <w:t>或由投标人的法定代表人或其授权的代理人签名确认。</w:t>
      </w:r>
    </w:p>
    <w:p>
      <w:pPr>
        <w:keepNext w:val="0"/>
        <w:keepLines w:val="0"/>
        <w:pageBreakBefore w:val="0"/>
        <w:widowControl w:val="0"/>
        <w:kinsoku/>
        <w:wordWrap/>
        <w:overflowPunct/>
        <w:topLinePunct w:val="0"/>
        <w:autoSpaceDE/>
        <w:autoSpaceDN/>
        <w:bidi w:val="0"/>
        <w:adjustRightInd/>
        <w:snapToGrid w:val="0"/>
        <w:spacing w:line="360" w:lineRule="auto"/>
        <w:ind w:left="0" w:leftChars="0" w:firstLine="480" w:firstLineChars="200"/>
        <w:textAlignment w:val="auto"/>
        <w:rPr>
          <w:rFonts w:hint="default" w:ascii="Times New Roman" w:hAnsi="Times New Roman" w:eastAsia="宋体" w:cs="Times New Roman"/>
          <w:snapToGrid w:val="0"/>
          <w:color w:val="auto"/>
          <w:kern w:val="0"/>
          <w:position w:val="-2"/>
          <w:sz w:val="24"/>
          <w:szCs w:val="24"/>
        </w:rPr>
      </w:pPr>
      <w:r>
        <w:rPr>
          <w:rFonts w:hint="eastAsia" w:ascii="Times New Roman" w:hAnsi="Times New Roman" w:eastAsia="宋体" w:cs="Times New Roman"/>
          <w:snapToGrid w:val="0"/>
          <w:color w:val="auto"/>
          <w:kern w:val="0"/>
          <w:position w:val="-2"/>
          <w:sz w:val="24"/>
          <w:szCs w:val="24"/>
        </w:rPr>
        <w:t>未按上述规定执行的，交由评标委员会作否决投标处理。</w:t>
      </w:r>
    </w:p>
    <w:p>
      <w:pPr>
        <w:keepNext w:val="0"/>
        <w:keepLines w:val="0"/>
        <w:pageBreakBefore w:val="0"/>
        <w:widowControl w:val="0"/>
        <w:kinsoku/>
        <w:wordWrap/>
        <w:overflowPunct/>
        <w:topLinePunct w:val="0"/>
        <w:autoSpaceDE w:val="0"/>
        <w:autoSpaceDN w:val="0"/>
        <w:bidi w:val="0"/>
        <w:adjustRightInd w:val="0"/>
        <w:snapToGrid w:val="0"/>
        <w:spacing w:line="360" w:lineRule="auto"/>
        <w:ind w:left="0" w:leftChars="0" w:firstLine="480" w:firstLineChars="200"/>
        <w:textAlignment w:val="auto"/>
        <w:rPr>
          <w:rFonts w:hint="default" w:ascii="Times New Roman" w:hAnsi="Times New Roman" w:cs="Times New Roman"/>
          <w:snapToGrid w:val="0"/>
          <w:color w:val="auto"/>
          <w:kern w:val="0"/>
          <w:sz w:val="24"/>
          <w:szCs w:val="24"/>
          <w:lang w:val="en-US" w:eastAsia="zh-CN"/>
        </w:rPr>
      </w:pPr>
      <w:bookmarkStart w:id="226" w:name="_Toc24349"/>
      <w:bookmarkStart w:id="227" w:name="_Toc14425"/>
      <w:bookmarkStart w:id="228" w:name="_Toc970"/>
      <w:r>
        <w:rPr>
          <w:rFonts w:hint="default" w:ascii="Times New Roman" w:hAnsi="Times New Roman" w:cs="Times New Roman"/>
          <w:snapToGrid w:val="0"/>
          <w:color w:val="auto"/>
          <w:kern w:val="0"/>
          <w:sz w:val="24"/>
          <w:szCs w:val="24"/>
        </w:rPr>
        <w:t>3.</w:t>
      </w:r>
      <w:r>
        <w:rPr>
          <w:rFonts w:hint="eastAsia" w:cs="Times New Roman"/>
          <w:snapToGrid w:val="0"/>
          <w:color w:val="auto"/>
          <w:kern w:val="0"/>
          <w:sz w:val="24"/>
          <w:szCs w:val="24"/>
          <w:lang w:val="en-US" w:eastAsia="zh-CN"/>
        </w:rPr>
        <w:t>4</w:t>
      </w:r>
      <w:r>
        <w:rPr>
          <w:rFonts w:hint="default" w:ascii="Times New Roman" w:hAnsi="Times New Roman" w:cs="Times New Roman"/>
          <w:snapToGrid w:val="0"/>
          <w:color w:val="auto"/>
          <w:kern w:val="0"/>
          <w:sz w:val="24"/>
          <w:szCs w:val="24"/>
        </w:rPr>
        <w:t>.4</w:t>
      </w:r>
      <w:bookmarkEnd w:id="226"/>
      <w:r>
        <w:rPr>
          <w:rFonts w:hint="default" w:ascii="Times New Roman" w:hAnsi="Times New Roman" w:cs="Times New Roman"/>
          <w:snapToGrid w:val="0"/>
          <w:color w:val="auto"/>
          <w:kern w:val="0"/>
          <w:sz w:val="24"/>
          <w:szCs w:val="24"/>
        </w:rPr>
        <w:t xml:space="preserve"> </w:t>
      </w:r>
      <w:r>
        <w:rPr>
          <w:rFonts w:hint="default" w:ascii="Times New Roman" w:hAnsi="Times New Roman" w:cs="Times New Roman"/>
          <w:snapToGrid w:val="0"/>
          <w:color w:val="auto"/>
          <w:kern w:val="0"/>
          <w:sz w:val="24"/>
          <w:szCs w:val="24"/>
          <w:lang w:val="en-US" w:eastAsia="zh-CN"/>
        </w:rPr>
        <w:t>投标文件的份数：</w:t>
      </w:r>
      <w:bookmarkEnd w:id="227"/>
      <w:bookmarkEnd w:id="228"/>
    </w:p>
    <w:p>
      <w:pPr>
        <w:keepNext w:val="0"/>
        <w:keepLines w:val="0"/>
        <w:pageBreakBefore w:val="0"/>
        <w:widowControl w:val="0"/>
        <w:kinsoku/>
        <w:wordWrap/>
        <w:overflowPunct/>
        <w:topLinePunct w:val="0"/>
        <w:autoSpaceDE w:val="0"/>
        <w:autoSpaceDN w:val="0"/>
        <w:bidi w:val="0"/>
        <w:adjustRightInd w:val="0"/>
        <w:snapToGrid w:val="0"/>
        <w:spacing w:line="360" w:lineRule="auto"/>
        <w:ind w:left="0" w:leftChars="0" w:firstLine="480" w:firstLineChars="200"/>
        <w:textAlignment w:val="auto"/>
        <w:rPr>
          <w:rFonts w:hint="eastAsia" w:ascii="Times New Roman" w:hAnsi="Times New Roman" w:eastAsia="宋体" w:cs="Times New Roman"/>
          <w:snapToGrid w:val="0"/>
          <w:color w:val="auto"/>
          <w:kern w:val="0"/>
          <w:sz w:val="24"/>
          <w:szCs w:val="24"/>
          <w:highlight w:val="none"/>
        </w:rPr>
      </w:pPr>
      <w:r>
        <w:rPr>
          <w:rFonts w:hint="eastAsia" w:ascii="Times New Roman" w:hAnsi="Times New Roman" w:eastAsia="宋体" w:cs="Times New Roman"/>
          <w:snapToGrid w:val="0"/>
          <w:color w:val="auto"/>
          <w:kern w:val="0"/>
          <w:sz w:val="24"/>
          <w:szCs w:val="24"/>
          <w:highlight w:val="none"/>
        </w:rPr>
        <w:t>投标</w:t>
      </w:r>
      <w:r>
        <w:rPr>
          <w:rFonts w:hint="eastAsia" w:ascii="Times New Roman" w:hAnsi="Times New Roman" w:eastAsia="宋体" w:cs="Times New Roman"/>
          <w:snapToGrid w:val="0"/>
          <w:color w:val="auto"/>
          <w:kern w:val="0"/>
          <w:sz w:val="24"/>
          <w:szCs w:val="24"/>
          <w:highlight w:val="none"/>
          <w:lang w:val="en-US" w:eastAsia="zh-CN"/>
        </w:rPr>
        <w:t>文件</w:t>
      </w:r>
      <w:r>
        <w:rPr>
          <w:rFonts w:hint="eastAsia" w:ascii="Times New Roman" w:hAnsi="Times New Roman" w:eastAsia="宋体" w:cs="Times New Roman"/>
          <w:snapToGrid w:val="0"/>
          <w:color w:val="auto"/>
          <w:kern w:val="0"/>
          <w:sz w:val="24"/>
          <w:szCs w:val="24"/>
          <w:highlight w:val="none"/>
        </w:rPr>
        <w:t>一式</w:t>
      </w:r>
      <w:r>
        <w:rPr>
          <w:rFonts w:hint="eastAsia" w:cs="Times New Roman"/>
          <w:snapToGrid w:val="0"/>
          <w:color w:val="auto"/>
          <w:kern w:val="0"/>
          <w:sz w:val="24"/>
          <w:szCs w:val="24"/>
          <w:highlight w:val="none"/>
          <w:lang w:val="en-US" w:eastAsia="zh-CN"/>
        </w:rPr>
        <w:t>贰</w:t>
      </w:r>
      <w:r>
        <w:rPr>
          <w:rFonts w:hint="eastAsia" w:ascii="Times New Roman" w:hAnsi="Times New Roman" w:eastAsia="宋体" w:cs="Times New Roman"/>
          <w:snapToGrid w:val="0"/>
          <w:color w:val="auto"/>
          <w:kern w:val="0"/>
          <w:sz w:val="24"/>
          <w:szCs w:val="24"/>
          <w:highlight w:val="none"/>
        </w:rPr>
        <w:t>份（正本</w:t>
      </w:r>
      <w:r>
        <w:rPr>
          <w:rFonts w:hint="eastAsia" w:ascii="Times New Roman" w:hAnsi="Times New Roman" w:eastAsia="宋体" w:cs="Times New Roman"/>
          <w:snapToGrid w:val="0"/>
          <w:color w:val="auto"/>
          <w:kern w:val="0"/>
          <w:sz w:val="24"/>
          <w:szCs w:val="24"/>
          <w:highlight w:val="none"/>
          <w:lang w:val="en-US" w:eastAsia="zh-CN"/>
        </w:rPr>
        <w:t>壹</w:t>
      </w:r>
      <w:r>
        <w:rPr>
          <w:rFonts w:hint="eastAsia" w:ascii="Times New Roman" w:hAnsi="Times New Roman" w:eastAsia="宋体" w:cs="Times New Roman"/>
          <w:snapToGrid w:val="0"/>
          <w:color w:val="auto"/>
          <w:kern w:val="0"/>
          <w:sz w:val="24"/>
          <w:szCs w:val="24"/>
          <w:highlight w:val="none"/>
        </w:rPr>
        <w:t>份，副本</w:t>
      </w:r>
      <w:r>
        <w:rPr>
          <w:rFonts w:hint="eastAsia" w:cs="Times New Roman"/>
          <w:snapToGrid w:val="0"/>
          <w:color w:val="auto"/>
          <w:kern w:val="0"/>
          <w:sz w:val="24"/>
          <w:szCs w:val="24"/>
          <w:highlight w:val="none"/>
          <w:lang w:val="en-US" w:eastAsia="zh-CN"/>
        </w:rPr>
        <w:t>壹</w:t>
      </w:r>
      <w:r>
        <w:rPr>
          <w:rFonts w:hint="eastAsia" w:ascii="Times New Roman" w:hAnsi="Times New Roman" w:eastAsia="宋体" w:cs="Times New Roman"/>
          <w:snapToGrid w:val="0"/>
          <w:color w:val="auto"/>
          <w:kern w:val="0"/>
          <w:sz w:val="24"/>
          <w:szCs w:val="24"/>
          <w:highlight w:val="none"/>
        </w:rPr>
        <w:t>份）；</w:t>
      </w:r>
    </w:p>
    <w:p>
      <w:pPr>
        <w:keepNext w:val="0"/>
        <w:keepLines w:val="0"/>
        <w:pageBreakBefore w:val="0"/>
        <w:widowControl w:val="0"/>
        <w:kinsoku/>
        <w:wordWrap/>
        <w:overflowPunct/>
        <w:topLinePunct w:val="0"/>
        <w:autoSpaceDE w:val="0"/>
        <w:autoSpaceDN w:val="0"/>
        <w:bidi w:val="0"/>
        <w:adjustRightInd w:val="0"/>
        <w:snapToGrid w:val="0"/>
        <w:spacing w:line="360" w:lineRule="auto"/>
        <w:ind w:left="0" w:leftChars="0" w:firstLine="480" w:firstLineChars="200"/>
        <w:textAlignment w:val="auto"/>
        <w:rPr>
          <w:rFonts w:hint="default" w:ascii="Times New Roman" w:hAnsi="Times New Roman" w:eastAsia="宋体" w:cs="Times New Roman"/>
          <w:snapToGrid w:val="0"/>
          <w:color w:val="auto"/>
          <w:kern w:val="0"/>
          <w:sz w:val="24"/>
          <w:szCs w:val="24"/>
        </w:rPr>
      </w:pPr>
      <w:r>
        <w:rPr>
          <w:rFonts w:hint="eastAsia" w:ascii="Times New Roman" w:hAnsi="Times New Roman" w:eastAsia="宋体" w:cs="Times New Roman"/>
          <w:snapToGrid w:val="0"/>
          <w:color w:val="auto"/>
          <w:kern w:val="0"/>
          <w:sz w:val="24"/>
          <w:szCs w:val="24"/>
        </w:rPr>
        <w:t>当副本和正本不一致时，以正本为准。</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jc w:val="both"/>
        <w:textAlignment w:val="auto"/>
        <w:outlineLvl w:val="1"/>
        <w:rPr>
          <w:rFonts w:hint="default" w:ascii="Times New Roman" w:hAnsi="Times New Roman" w:eastAsia="宋体" w:cs="Times New Roman"/>
          <w:b/>
          <w:bCs/>
          <w:sz w:val="24"/>
          <w:szCs w:val="24"/>
          <w:u w:val="none"/>
          <w:lang w:val="en-US" w:eastAsia="zh-CN"/>
        </w:rPr>
      </w:pPr>
      <w:bookmarkStart w:id="229" w:name="_Toc95830691"/>
      <w:bookmarkStart w:id="230" w:name="_Toc509218737"/>
      <w:bookmarkStart w:id="231" w:name="_Toc10263"/>
      <w:bookmarkStart w:id="232" w:name="_Toc10045"/>
      <w:bookmarkStart w:id="233" w:name="_Toc30001"/>
      <w:bookmarkStart w:id="234" w:name="_Toc8245"/>
      <w:bookmarkStart w:id="235" w:name="_Toc200513153"/>
      <w:bookmarkStart w:id="236" w:name="_Toc32181"/>
      <w:bookmarkStart w:id="237" w:name="_Toc287620712"/>
      <w:bookmarkStart w:id="238" w:name="_Toc28345"/>
      <w:bookmarkStart w:id="239" w:name="_Toc224103344"/>
      <w:bookmarkStart w:id="240" w:name="_Toc430530462"/>
      <w:bookmarkStart w:id="241" w:name="_Toc287607773"/>
      <w:bookmarkStart w:id="242" w:name="_Toc7805"/>
      <w:bookmarkStart w:id="243" w:name="_Toc277082579"/>
      <w:r>
        <w:rPr>
          <w:rFonts w:hint="default" w:ascii="Times New Roman" w:hAnsi="Times New Roman" w:eastAsia="宋体" w:cs="Times New Roman"/>
          <w:b/>
          <w:bCs/>
          <w:sz w:val="24"/>
          <w:szCs w:val="24"/>
          <w:u w:val="none"/>
          <w:lang w:val="en-US" w:eastAsia="zh-CN"/>
        </w:rPr>
        <w:t>4.投标</w:t>
      </w:r>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p>
    <w:p>
      <w:pPr>
        <w:keepNext w:val="0"/>
        <w:keepLines w:val="0"/>
        <w:pageBreakBefore w:val="0"/>
        <w:widowControl w:val="0"/>
        <w:kinsoku/>
        <w:wordWrap/>
        <w:overflowPunct/>
        <w:topLinePunct w:val="0"/>
        <w:autoSpaceDE w:val="0"/>
        <w:autoSpaceDN w:val="0"/>
        <w:bidi w:val="0"/>
        <w:adjustRightInd w:val="0"/>
        <w:snapToGrid w:val="0"/>
        <w:spacing w:line="360" w:lineRule="auto"/>
        <w:ind w:left="0" w:leftChars="0" w:firstLine="240" w:firstLineChars="100"/>
        <w:textAlignment w:val="auto"/>
        <w:outlineLvl w:val="2"/>
        <w:rPr>
          <w:rFonts w:hint="default" w:ascii="Times New Roman" w:hAnsi="Times New Roman" w:eastAsia="宋体" w:cs="Times New Roman"/>
          <w:snapToGrid w:val="0"/>
          <w:color w:val="auto"/>
          <w:kern w:val="0"/>
          <w:sz w:val="24"/>
          <w:szCs w:val="24"/>
          <w:u w:val="none"/>
        </w:rPr>
      </w:pPr>
      <w:bookmarkStart w:id="244" w:name="_Toc95830470"/>
      <w:bookmarkStart w:id="245" w:name="_Toc277082580"/>
      <w:bookmarkStart w:id="246" w:name="_Toc3842"/>
      <w:bookmarkStart w:id="247" w:name="_Toc18628"/>
      <w:bookmarkStart w:id="248" w:name="_Toc200513154"/>
      <w:bookmarkStart w:id="249" w:name="_Toc95830584"/>
      <w:bookmarkStart w:id="250" w:name="_Toc287620713"/>
      <w:bookmarkStart w:id="251" w:name="_Toc95830692"/>
      <w:bookmarkStart w:id="252" w:name="_Toc19183"/>
      <w:bookmarkStart w:id="253" w:name="_Toc430530463"/>
      <w:bookmarkStart w:id="254" w:name="_Toc287607774"/>
      <w:bookmarkStart w:id="255" w:name="_Toc509218738"/>
      <w:bookmarkStart w:id="256" w:name="_Toc26844"/>
      <w:bookmarkStart w:id="257" w:name="_Toc5536"/>
      <w:bookmarkStart w:id="258" w:name="_Toc224103345"/>
      <w:r>
        <w:rPr>
          <w:rFonts w:hint="default" w:ascii="Times New Roman" w:hAnsi="Times New Roman" w:eastAsia="宋体" w:cs="Times New Roman"/>
          <w:snapToGrid w:val="0"/>
          <w:color w:val="auto"/>
          <w:kern w:val="0"/>
          <w:sz w:val="24"/>
          <w:szCs w:val="24"/>
          <w:u w:val="none"/>
        </w:rPr>
        <w:t>4.1 投标文件的密封和标记</w:t>
      </w:r>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p>
    <w:p>
      <w:pPr>
        <w:keepNext w:val="0"/>
        <w:keepLines w:val="0"/>
        <w:pageBreakBefore w:val="0"/>
        <w:widowControl w:val="0"/>
        <w:kinsoku/>
        <w:wordWrap/>
        <w:overflowPunct/>
        <w:topLinePunct w:val="0"/>
        <w:autoSpaceDE w:val="0"/>
        <w:autoSpaceDN w:val="0"/>
        <w:bidi w:val="0"/>
        <w:adjustRightInd w:val="0"/>
        <w:snapToGrid w:val="0"/>
        <w:spacing w:line="360" w:lineRule="auto"/>
        <w:ind w:left="0" w:leftChars="0" w:firstLine="480" w:firstLineChars="200"/>
        <w:textAlignment w:val="auto"/>
        <w:outlineLvl w:val="9"/>
        <w:rPr>
          <w:rFonts w:hint="default" w:ascii="Times New Roman" w:hAnsi="Times New Roman" w:eastAsia="宋体" w:cs="Times New Roman"/>
          <w:snapToGrid w:val="0"/>
          <w:color w:val="auto"/>
          <w:kern w:val="0"/>
          <w:sz w:val="24"/>
          <w:szCs w:val="24"/>
        </w:rPr>
      </w:pPr>
      <w:bookmarkStart w:id="259" w:name="_Toc277082581"/>
      <w:bookmarkStart w:id="260" w:name="_Toc200513155"/>
      <w:bookmarkStart w:id="261" w:name="_Toc430530464"/>
      <w:bookmarkStart w:id="262" w:name="_Toc287607775"/>
      <w:bookmarkStart w:id="263" w:name="_Toc287620714"/>
      <w:bookmarkStart w:id="264" w:name="_Toc95830693"/>
      <w:bookmarkStart w:id="265" w:name="_Toc95830585"/>
      <w:bookmarkStart w:id="266" w:name="_Toc509218739"/>
      <w:bookmarkStart w:id="267" w:name="_Toc95830471"/>
      <w:bookmarkStart w:id="268" w:name="_Toc224103346"/>
      <w:r>
        <w:rPr>
          <w:rFonts w:hint="default" w:ascii="Times New Roman" w:hAnsi="Times New Roman" w:eastAsia="宋体" w:cs="Times New Roman"/>
          <w:snapToGrid w:val="0"/>
          <w:color w:val="auto"/>
          <w:kern w:val="0"/>
          <w:sz w:val="24"/>
          <w:szCs w:val="24"/>
        </w:rPr>
        <w:t>4.1.1 投标文件应密封</w:t>
      </w:r>
      <w:r>
        <w:rPr>
          <w:rFonts w:hint="default" w:ascii="Times New Roman" w:hAnsi="Times New Roman" w:cs="Times New Roman"/>
          <w:snapToGrid w:val="0"/>
          <w:color w:val="auto"/>
          <w:kern w:val="0"/>
          <w:sz w:val="24"/>
          <w:szCs w:val="24"/>
          <w:lang w:eastAsia="zh-CN"/>
        </w:rPr>
        <w:t>：</w:t>
      </w:r>
      <w:r>
        <w:rPr>
          <w:rFonts w:hint="eastAsia" w:ascii="Times New Roman" w:hAnsi="Times New Roman" w:eastAsia="宋体" w:cs="Times New Roman"/>
          <w:snapToGrid w:val="0"/>
          <w:color w:val="auto"/>
          <w:kern w:val="0"/>
          <w:sz w:val="24"/>
          <w:szCs w:val="24"/>
        </w:rPr>
        <w:t>纸质版投标文件应密封包装，并在封套的封口处加盖投标人单位</w:t>
      </w:r>
      <w:r>
        <w:rPr>
          <w:rFonts w:hint="eastAsia" w:ascii="Times New Roman" w:hAnsi="Times New Roman" w:eastAsia="宋体" w:cs="Times New Roman"/>
          <w:snapToGrid w:val="0"/>
          <w:color w:val="auto"/>
          <w:kern w:val="0"/>
          <w:sz w:val="24"/>
          <w:szCs w:val="24"/>
          <w:lang w:val="en-US" w:eastAsia="zh-CN"/>
        </w:rPr>
        <w:t>公</w:t>
      </w:r>
      <w:r>
        <w:rPr>
          <w:rFonts w:hint="eastAsia" w:ascii="Times New Roman" w:hAnsi="Times New Roman" w:eastAsia="宋体" w:cs="Times New Roman"/>
          <w:snapToGrid w:val="0"/>
          <w:color w:val="auto"/>
          <w:kern w:val="0"/>
          <w:sz w:val="24"/>
          <w:szCs w:val="24"/>
        </w:rPr>
        <w:t>章。</w:t>
      </w:r>
    </w:p>
    <w:p>
      <w:pPr>
        <w:keepNext w:val="0"/>
        <w:keepLines w:val="0"/>
        <w:pageBreakBefore w:val="0"/>
        <w:widowControl w:val="0"/>
        <w:kinsoku/>
        <w:wordWrap/>
        <w:overflowPunct/>
        <w:topLinePunct w:val="0"/>
        <w:autoSpaceDE w:val="0"/>
        <w:autoSpaceDN w:val="0"/>
        <w:bidi w:val="0"/>
        <w:adjustRightInd w:val="0"/>
        <w:snapToGrid w:val="0"/>
        <w:spacing w:line="360" w:lineRule="auto"/>
        <w:ind w:left="0" w:leftChars="0" w:firstLine="480" w:firstLineChars="200"/>
        <w:textAlignment w:val="auto"/>
        <w:outlineLvl w:val="9"/>
        <w:rPr>
          <w:rFonts w:hint="eastAsia" w:ascii="Times New Roman" w:hAnsi="Times New Roman" w:eastAsia="宋体" w:cs="Times New Roman"/>
          <w:snapToGrid w:val="0"/>
          <w:color w:val="auto"/>
          <w:kern w:val="0"/>
          <w:sz w:val="24"/>
          <w:szCs w:val="24"/>
          <w:lang w:eastAsia="zh-CN"/>
        </w:rPr>
      </w:pPr>
      <w:r>
        <w:rPr>
          <w:rFonts w:hint="default" w:ascii="Times New Roman" w:hAnsi="Times New Roman" w:eastAsia="宋体" w:cs="Times New Roman"/>
          <w:snapToGrid w:val="0"/>
          <w:color w:val="auto"/>
          <w:kern w:val="0"/>
          <w:sz w:val="24"/>
          <w:szCs w:val="24"/>
        </w:rPr>
        <w:t>4.1.2 投标文件封套上应写明的内容</w:t>
      </w:r>
      <w:r>
        <w:rPr>
          <w:rFonts w:hint="eastAsia" w:ascii="Times New Roman" w:hAnsi="Times New Roman" w:eastAsia="宋体" w:cs="Times New Roman"/>
          <w:snapToGrid w:val="0"/>
          <w:color w:val="auto"/>
          <w:kern w:val="0"/>
          <w:sz w:val="24"/>
          <w:szCs w:val="24"/>
          <w:lang w:eastAsia="zh-CN"/>
        </w:rPr>
        <w:t>：</w:t>
      </w:r>
    </w:p>
    <w:p>
      <w:pPr>
        <w:keepNext w:val="0"/>
        <w:keepLines w:val="0"/>
        <w:pageBreakBefore w:val="0"/>
        <w:widowControl w:val="0"/>
        <w:kinsoku/>
        <w:wordWrap/>
        <w:overflowPunct/>
        <w:topLinePunct w:val="0"/>
        <w:autoSpaceDE w:val="0"/>
        <w:autoSpaceDN w:val="0"/>
        <w:bidi w:val="0"/>
        <w:adjustRightInd w:val="0"/>
        <w:snapToGrid w:val="0"/>
        <w:spacing w:line="360" w:lineRule="auto"/>
        <w:ind w:left="0" w:leftChars="0" w:firstLine="480" w:firstLineChars="200"/>
        <w:textAlignment w:val="auto"/>
        <w:outlineLvl w:val="9"/>
        <w:rPr>
          <w:rFonts w:hint="default" w:ascii="Times New Roman" w:hAnsi="Times New Roman" w:eastAsia="宋体" w:cs="Times New Roman"/>
          <w:snapToGrid w:val="0"/>
          <w:color w:val="auto"/>
          <w:kern w:val="0"/>
          <w:sz w:val="24"/>
          <w:szCs w:val="24"/>
        </w:rPr>
      </w:pPr>
      <w:r>
        <w:rPr>
          <w:rFonts w:hint="default" w:ascii="Times New Roman" w:hAnsi="Times New Roman" w:eastAsia="宋体" w:cs="Times New Roman"/>
          <w:snapToGrid w:val="0"/>
          <w:color w:val="auto"/>
          <w:kern w:val="0"/>
          <w:sz w:val="24"/>
          <w:szCs w:val="24"/>
        </w:rPr>
        <w:t>招标人名称：</w:t>
      </w:r>
      <w:r>
        <w:rPr>
          <w:rFonts w:hint="eastAsia" w:ascii="Times New Roman" w:hAnsi="Times New Roman" w:eastAsia="宋体" w:cs="Times New Roman"/>
          <w:snapToGrid w:val="0"/>
          <w:color w:val="auto"/>
          <w:kern w:val="0"/>
          <w:sz w:val="24"/>
          <w:szCs w:val="24"/>
          <w:u w:val="single"/>
          <w:lang w:val="en-US" w:eastAsia="zh-CN"/>
        </w:rPr>
        <w:t>重庆市建筑科学研究院</w:t>
      </w:r>
      <w:r>
        <w:rPr>
          <w:rFonts w:hint="eastAsia" w:ascii="Times New Roman" w:hAnsi="Times New Roman" w:eastAsia="宋体" w:cs="Times New Roman"/>
          <w:snapToGrid w:val="0"/>
          <w:color w:val="auto"/>
          <w:kern w:val="0"/>
          <w:sz w:val="24"/>
          <w:szCs w:val="24"/>
          <w:u w:val="single"/>
        </w:rPr>
        <w:t>有限公司</w:t>
      </w:r>
    </w:p>
    <w:p>
      <w:pPr>
        <w:keepNext w:val="0"/>
        <w:keepLines w:val="0"/>
        <w:pageBreakBefore w:val="0"/>
        <w:widowControl w:val="0"/>
        <w:kinsoku/>
        <w:wordWrap/>
        <w:overflowPunct/>
        <w:topLinePunct w:val="0"/>
        <w:autoSpaceDE w:val="0"/>
        <w:autoSpaceDN w:val="0"/>
        <w:bidi w:val="0"/>
        <w:adjustRightInd w:val="0"/>
        <w:snapToGrid w:val="0"/>
        <w:spacing w:line="360" w:lineRule="auto"/>
        <w:ind w:left="0" w:leftChars="0" w:firstLine="480" w:firstLineChars="200"/>
        <w:textAlignment w:val="auto"/>
        <w:outlineLvl w:val="9"/>
        <w:rPr>
          <w:rFonts w:hint="default" w:ascii="Times New Roman" w:hAnsi="Times New Roman" w:eastAsia="宋体" w:cs="Times New Roman"/>
          <w:snapToGrid w:val="0"/>
          <w:color w:val="auto"/>
          <w:kern w:val="0"/>
          <w:sz w:val="24"/>
          <w:szCs w:val="24"/>
        </w:rPr>
      </w:pPr>
      <w:r>
        <w:rPr>
          <w:rFonts w:hint="eastAsia" w:ascii="Times New Roman" w:hAnsi="Times New Roman" w:eastAsia="宋体" w:cs="Times New Roman"/>
          <w:snapToGrid w:val="0"/>
          <w:color w:val="auto"/>
          <w:kern w:val="0"/>
          <w:sz w:val="24"/>
          <w:szCs w:val="24"/>
        </w:rPr>
        <w:t>投标人名称：</w:t>
      </w:r>
      <w:r>
        <w:rPr>
          <w:rFonts w:hint="eastAsia" w:ascii="Times New Roman" w:hAnsi="Times New Roman" w:eastAsia="宋体" w:cs="Times New Roman"/>
          <w:snapToGrid w:val="0"/>
          <w:color w:val="auto"/>
          <w:kern w:val="0"/>
          <w:sz w:val="24"/>
          <w:szCs w:val="24"/>
          <w:u w:val="single"/>
        </w:rPr>
        <w:t xml:space="preserve">       </w:t>
      </w:r>
      <w:r>
        <w:rPr>
          <w:rFonts w:hint="default" w:ascii="Times New Roman" w:hAnsi="Times New Roman" w:eastAsia="宋体" w:cs="Times New Roman"/>
          <w:snapToGrid w:val="0"/>
          <w:color w:val="auto"/>
          <w:kern w:val="0"/>
          <w:sz w:val="24"/>
          <w:szCs w:val="24"/>
          <w:u w:val="single"/>
        </w:rPr>
        <w:t xml:space="preserve">                    </w:t>
      </w:r>
      <w:r>
        <w:rPr>
          <w:rFonts w:hint="eastAsia" w:ascii="Times New Roman" w:hAnsi="Times New Roman" w:eastAsia="宋体" w:cs="Times New Roman"/>
          <w:snapToGrid w:val="0"/>
          <w:color w:val="auto"/>
          <w:kern w:val="0"/>
          <w:sz w:val="24"/>
          <w:szCs w:val="24"/>
          <w:u w:val="single"/>
        </w:rPr>
        <w:t xml:space="preserve"> </w:t>
      </w:r>
      <w:r>
        <w:rPr>
          <w:rFonts w:hint="eastAsia" w:ascii="Times New Roman" w:hAnsi="Times New Roman" w:eastAsia="宋体" w:cs="Times New Roman"/>
          <w:snapToGrid w:val="0"/>
          <w:color w:val="auto"/>
          <w:kern w:val="0"/>
          <w:sz w:val="24"/>
          <w:szCs w:val="24"/>
        </w:rPr>
        <w:t xml:space="preserve">    </w:t>
      </w:r>
    </w:p>
    <w:p>
      <w:pPr>
        <w:keepNext w:val="0"/>
        <w:keepLines w:val="0"/>
        <w:pageBreakBefore w:val="0"/>
        <w:widowControl w:val="0"/>
        <w:kinsoku/>
        <w:wordWrap/>
        <w:overflowPunct/>
        <w:topLinePunct w:val="0"/>
        <w:autoSpaceDE w:val="0"/>
        <w:autoSpaceDN w:val="0"/>
        <w:bidi w:val="0"/>
        <w:adjustRightInd w:val="0"/>
        <w:snapToGrid w:val="0"/>
        <w:spacing w:line="360" w:lineRule="auto"/>
        <w:ind w:left="0" w:leftChars="0" w:firstLine="480" w:firstLineChars="200"/>
        <w:textAlignment w:val="auto"/>
        <w:outlineLvl w:val="9"/>
        <w:rPr>
          <w:rFonts w:hint="default" w:ascii="Times New Roman" w:hAnsi="Times New Roman" w:eastAsia="宋体" w:cs="Times New Roman"/>
          <w:snapToGrid w:val="0"/>
          <w:color w:val="auto"/>
          <w:kern w:val="0"/>
          <w:sz w:val="24"/>
          <w:szCs w:val="24"/>
          <w:u w:val="single"/>
        </w:rPr>
      </w:pPr>
      <w:r>
        <w:rPr>
          <w:rFonts w:hint="eastAsia" w:ascii="Times New Roman" w:hAnsi="Times New Roman" w:eastAsia="宋体" w:cs="Times New Roman"/>
          <w:snapToGrid w:val="0"/>
          <w:color w:val="auto"/>
          <w:kern w:val="0"/>
          <w:sz w:val="24"/>
          <w:szCs w:val="24"/>
          <w:u w:val="single"/>
          <w:lang w:val="en-US" w:eastAsia="zh-CN"/>
        </w:rPr>
        <w:t>“</w:t>
      </w:r>
      <w:r>
        <w:rPr>
          <w:rFonts w:hint="default" w:ascii="Times New Roman" w:hAnsi="Times New Roman" w:eastAsia="宋体" w:cs="Times New Roman"/>
          <w:snapToGrid w:val="0"/>
          <w:color w:val="auto"/>
          <w:kern w:val="0"/>
          <w:sz w:val="24"/>
          <w:szCs w:val="24"/>
          <w:u w:val="single"/>
          <w:lang w:val="en-US" w:eastAsia="zh-CN"/>
        </w:rPr>
        <w:t>江南分中心实验室搬迁项目（</w:t>
      </w:r>
      <w:r>
        <w:rPr>
          <w:rFonts w:hint="eastAsia" w:ascii="Times New Roman" w:hAnsi="Times New Roman" w:eastAsia="宋体" w:cs="Times New Roman"/>
          <w:snapToGrid w:val="0"/>
          <w:color w:val="auto"/>
          <w:kern w:val="0"/>
          <w:sz w:val="24"/>
          <w:szCs w:val="24"/>
          <w:u w:val="single"/>
          <w:lang w:val="en-US" w:eastAsia="zh-CN"/>
        </w:rPr>
        <w:t>实验区</w:t>
      </w:r>
      <w:r>
        <w:rPr>
          <w:rFonts w:hint="default" w:ascii="Times New Roman" w:hAnsi="Times New Roman" w:eastAsia="宋体" w:cs="Times New Roman"/>
          <w:snapToGrid w:val="0"/>
          <w:color w:val="auto"/>
          <w:kern w:val="0"/>
          <w:sz w:val="24"/>
          <w:szCs w:val="24"/>
          <w:u w:val="single"/>
          <w:lang w:val="en-US" w:eastAsia="zh-CN"/>
        </w:rPr>
        <w:t>）</w:t>
      </w:r>
      <w:r>
        <w:rPr>
          <w:rFonts w:hint="eastAsia" w:ascii="Times New Roman" w:hAnsi="Times New Roman" w:eastAsia="宋体" w:cs="Times New Roman"/>
          <w:snapToGrid w:val="0"/>
          <w:color w:val="auto"/>
          <w:kern w:val="0"/>
          <w:sz w:val="24"/>
          <w:szCs w:val="24"/>
          <w:u w:val="single"/>
          <w:lang w:val="en-US" w:eastAsia="zh-CN"/>
        </w:rPr>
        <w:t>材料采购工程（电线电缆）</w:t>
      </w:r>
      <w:r>
        <w:rPr>
          <w:rFonts w:hint="default" w:ascii="Times New Roman" w:hAnsi="Times New Roman" w:eastAsia="宋体" w:cs="Times New Roman"/>
          <w:snapToGrid w:val="0"/>
          <w:color w:val="auto"/>
          <w:kern w:val="0"/>
          <w:sz w:val="24"/>
          <w:szCs w:val="24"/>
          <w:u w:val="single"/>
        </w:rPr>
        <w:t>投标文件</w:t>
      </w:r>
      <w:r>
        <w:rPr>
          <w:rFonts w:hint="eastAsia" w:ascii="Times New Roman" w:hAnsi="Times New Roman" w:eastAsia="宋体" w:cs="Times New Roman"/>
          <w:snapToGrid w:val="0"/>
          <w:color w:val="auto"/>
          <w:kern w:val="0"/>
          <w:sz w:val="24"/>
          <w:szCs w:val="24"/>
          <w:u w:val="single"/>
          <w:lang w:val="en-US" w:eastAsia="zh-CN"/>
        </w:rPr>
        <w:t>”</w:t>
      </w:r>
    </w:p>
    <w:p>
      <w:pPr>
        <w:keepNext w:val="0"/>
        <w:keepLines w:val="0"/>
        <w:pageBreakBefore w:val="0"/>
        <w:widowControl w:val="0"/>
        <w:kinsoku/>
        <w:wordWrap/>
        <w:overflowPunct/>
        <w:topLinePunct w:val="0"/>
        <w:autoSpaceDE w:val="0"/>
        <w:autoSpaceDN w:val="0"/>
        <w:bidi w:val="0"/>
        <w:adjustRightInd w:val="0"/>
        <w:snapToGrid w:val="0"/>
        <w:spacing w:line="360" w:lineRule="auto"/>
        <w:ind w:left="0" w:leftChars="0" w:firstLine="480" w:firstLineChars="200"/>
        <w:textAlignment w:val="auto"/>
        <w:outlineLvl w:val="9"/>
        <w:rPr>
          <w:rFonts w:hint="eastAsia" w:ascii="Times New Roman" w:hAnsi="Times New Roman" w:eastAsia="宋体" w:cs="Times New Roman"/>
          <w:snapToGrid w:val="0"/>
          <w:color w:val="auto"/>
          <w:kern w:val="0"/>
          <w:sz w:val="24"/>
          <w:szCs w:val="24"/>
          <w:lang w:eastAsia="zh-CN"/>
        </w:rPr>
      </w:pPr>
      <w:r>
        <w:rPr>
          <w:rFonts w:hint="default" w:ascii="Times New Roman" w:hAnsi="Times New Roman" w:eastAsia="宋体" w:cs="Times New Roman"/>
          <w:snapToGrid w:val="0"/>
          <w:color w:val="auto"/>
          <w:kern w:val="0"/>
          <w:sz w:val="24"/>
          <w:szCs w:val="24"/>
        </w:rPr>
        <w:t>在</w:t>
      </w:r>
      <w:r>
        <w:rPr>
          <w:rFonts w:hint="eastAsia" w:cs="Times New Roman"/>
          <w:snapToGrid w:val="0"/>
          <w:color w:val="auto"/>
          <w:kern w:val="0"/>
          <w:sz w:val="24"/>
          <w:szCs w:val="24"/>
          <w:u w:val="single"/>
          <w:lang w:val="en-US" w:eastAsia="zh-CN"/>
        </w:rPr>
        <w:t>2022</w:t>
      </w:r>
      <w:r>
        <w:rPr>
          <w:rFonts w:hint="default" w:ascii="Times New Roman" w:hAnsi="Times New Roman" w:eastAsia="宋体" w:cs="Times New Roman"/>
          <w:snapToGrid w:val="0"/>
          <w:color w:val="auto"/>
          <w:kern w:val="0"/>
          <w:sz w:val="24"/>
          <w:szCs w:val="24"/>
        </w:rPr>
        <w:t>年</w:t>
      </w:r>
      <w:r>
        <w:rPr>
          <w:rFonts w:hint="eastAsia" w:cs="Times New Roman"/>
          <w:snapToGrid w:val="0"/>
          <w:color w:val="auto"/>
          <w:kern w:val="0"/>
          <w:sz w:val="24"/>
          <w:szCs w:val="24"/>
          <w:u w:val="single"/>
          <w:lang w:val="en-US" w:eastAsia="zh-CN"/>
        </w:rPr>
        <w:t>9</w:t>
      </w:r>
      <w:r>
        <w:rPr>
          <w:rFonts w:hint="default" w:ascii="Times New Roman" w:hAnsi="Times New Roman" w:eastAsia="宋体" w:cs="Times New Roman"/>
          <w:snapToGrid w:val="0"/>
          <w:color w:val="auto"/>
          <w:kern w:val="0"/>
          <w:sz w:val="24"/>
          <w:szCs w:val="24"/>
        </w:rPr>
        <w:t>月</w:t>
      </w:r>
      <w:r>
        <w:rPr>
          <w:rFonts w:hint="eastAsia" w:cs="Times New Roman"/>
          <w:snapToGrid w:val="0"/>
          <w:color w:val="auto"/>
          <w:kern w:val="0"/>
          <w:sz w:val="24"/>
          <w:szCs w:val="24"/>
          <w:u w:val="single"/>
          <w:lang w:val="en-US" w:eastAsia="zh-CN"/>
        </w:rPr>
        <w:t>28</w:t>
      </w:r>
      <w:r>
        <w:rPr>
          <w:rFonts w:hint="default" w:ascii="Times New Roman" w:hAnsi="Times New Roman" w:eastAsia="宋体" w:cs="Times New Roman"/>
          <w:snapToGrid w:val="0"/>
          <w:color w:val="auto"/>
          <w:kern w:val="0"/>
          <w:sz w:val="24"/>
          <w:szCs w:val="24"/>
        </w:rPr>
        <w:t>日</w:t>
      </w:r>
      <w:r>
        <w:rPr>
          <w:rFonts w:hint="eastAsia" w:cs="Times New Roman"/>
          <w:snapToGrid w:val="0"/>
          <w:color w:val="auto"/>
          <w:kern w:val="0"/>
          <w:sz w:val="24"/>
          <w:szCs w:val="24"/>
          <w:u w:val="single"/>
          <w:lang w:val="en-US" w:eastAsia="zh-CN"/>
        </w:rPr>
        <w:t>10</w:t>
      </w:r>
      <w:r>
        <w:rPr>
          <w:rFonts w:hint="default" w:ascii="Times New Roman" w:hAnsi="Times New Roman" w:eastAsia="宋体" w:cs="Times New Roman"/>
          <w:snapToGrid w:val="0"/>
          <w:color w:val="auto"/>
          <w:kern w:val="0"/>
          <w:sz w:val="24"/>
          <w:szCs w:val="24"/>
        </w:rPr>
        <w:t>时</w:t>
      </w:r>
      <w:r>
        <w:rPr>
          <w:rFonts w:hint="eastAsia" w:cs="Times New Roman"/>
          <w:snapToGrid w:val="0"/>
          <w:color w:val="auto"/>
          <w:kern w:val="0"/>
          <w:sz w:val="24"/>
          <w:szCs w:val="24"/>
          <w:u w:val="single"/>
          <w:lang w:val="en-US" w:eastAsia="zh-CN"/>
        </w:rPr>
        <w:t>00</w:t>
      </w:r>
      <w:r>
        <w:rPr>
          <w:rFonts w:hint="default" w:ascii="Times New Roman" w:hAnsi="Times New Roman" w:eastAsia="宋体" w:cs="Times New Roman"/>
          <w:snapToGrid w:val="0"/>
          <w:color w:val="auto"/>
          <w:kern w:val="0"/>
          <w:sz w:val="24"/>
          <w:szCs w:val="24"/>
        </w:rPr>
        <w:t>分前不得开</w:t>
      </w:r>
      <w:bookmarkStart w:id="518" w:name="_GoBack"/>
      <w:bookmarkEnd w:id="518"/>
      <w:r>
        <w:rPr>
          <w:rFonts w:hint="default" w:ascii="Times New Roman" w:hAnsi="Times New Roman" w:eastAsia="宋体" w:cs="Times New Roman"/>
          <w:snapToGrid w:val="0"/>
          <w:color w:val="auto"/>
          <w:kern w:val="0"/>
          <w:sz w:val="24"/>
          <w:szCs w:val="24"/>
        </w:rPr>
        <w:t>启</w:t>
      </w:r>
    </w:p>
    <w:p>
      <w:pPr>
        <w:keepNext w:val="0"/>
        <w:keepLines w:val="0"/>
        <w:pageBreakBefore w:val="0"/>
        <w:widowControl w:val="0"/>
        <w:kinsoku/>
        <w:wordWrap/>
        <w:overflowPunct/>
        <w:topLinePunct w:val="0"/>
        <w:autoSpaceDE w:val="0"/>
        <w:autoSpaceDN w:val="0"/>
        <w:bidi w:val="0"/>
        <w:adjustRightInd w:val="0"/>
        <w:snapToGrid w:val="0"/>
        <w:spacing w:line="360" w:lineRule="auto"/>
        <w:ind w:left="0" w:leftChars="0" w:firstLine="480" w:firstLineChars="200"/>
        <w:textAlignment w:val="auto"/>
        <w:outlineLvl w:val="9"/>
        <w:rPr>
          <w:rFonts w:hint="default" w:ascii="Times New Roman" w:hAnsi="Times New Roman" w:eastAsia="宋体" w:cs="Times New Roman"/>
          <w:snapToGrid w:val="0"/>
          <w:color w:val="auto"/>
          <w:kern w:val="0"/>
          <w:sz w:val="24"/>
          <w:szCs w:val="24"/>
        </w:rPr>
      </w:pPr>
      <w:r>
        <w:rPr>
          <w:rFonts w:hint="default" w:ascii="Times New Roman" w:hAnsi="Times New Roman" w:eastAsia="宋体" w:cs="Times New Roman"/>
          <w:snapToGrid w:val="0"/>
          <w:color w:val="auto"/>
          <w:kern w:val="0"/>
          <w:sz w:val="24"/>
          <w:szCs w:val="24"/>
        </w:rPr>
        <w:t>4.1.3 未按本章第4.1.1项要求密封的投标文件，招标人将予以拒收。</w:t>
      </w:r>
    </w:p>
    <w:p>
      <w:pPr>
        <w:keepNext w:val="0"/>
        <w:keepLines w:val="0"/>
        <w:pageBreakBefore w:val="0"/>
        <w:widowControl w:val="0"/>
        <w:kinsoku/>
        <w:wordWrap/>
        <w:overflowPunct/>
        <w:topLinePunct w:val="0"/>
        <w:autoSpaceDE w:val="0"/>
        <w:autoSpaceDN w:val="0"/>
        <w:bidi w:val="0"/>
        <w:adjustRightInd w:val="0"/>
        <w:snapToGrid w:val="0"/>
        <w:spacing w:line="360" w:lineRule="auto"/>
        <w:ind w:left="0" w:leftChars="0" w:firstLine="240" w:firstLineChars="100"/>
        <w:textAlignment w:val="auto"/>
        <w:outlineLvl w:val="2"/>
        <w:rPr>
          <w:rFonts w:hint="default" w:ascii="Times New Roman" w:hAnsi="Times New Roman" w:eastAsia="宋体" w:cs="Times New Roman"/>
          <w:snapToGrid w:val="0"/>
          <w:color w:val="auto"/>
          <w:kern w:val="0"/>
          <w:sz w:val="24"/>
          <w:szCs w:val="24"/>
          <w:u w:val="none"/>
        </w:rPr>
      </w:pPr>
      <w:bookmarkStart w:id="269" w:name="_Toc29949"/>
      <w:bookmarkStart w:id="270" w:name="_Toc6086"/>
      <w:bookmarkStart w:id="271" w:name="_Toc25030"/>
      <w:bookmarkStart w:id="272" w:name="_Toc24756"/>
      <w:bookmarkStart w:id="273" w:name="_Toc22847"/>
      <w:r>
        <w:rPr>
          <w:rFonts w:hint="default" w:ascii="Times New Roman" w:hAnsi="Times New Roman" w:eastAsia="宋体" w:cs="Times New Roman"/>
          <w:snapToGrid w:val="0"/>
          <w:color w:val="auto"/>
          <w:kern w:val="0"/>
          <w:sz w:val="24"/>
          <w:szCs w:val="24"/>
          <w:u w:val="none"/>
        </w:rPr>
        <w:t>4.2 投标文件的递交</w:t>
      </w:r>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p>
    <w:p>
      <w:pPr>
        <w:keepNext w:val="0"/>
        <w:keepLines w:val="0"/>
        <w:pageBreakBefore w:val="0"/>
        <w:widowControl w:val="0"/>
        <w:kinsoku/>
        <w:wordWrap/>
        <w:overflowPunct/>
        <w:topLinePunct w:val="0"/>
        <w:autoSpaceDE w:val="0"/>
        <w:autoSpaceDN w:val="0"/>
        <w:bidi w:val="0"/>
        <w:adjustRightInd w:val="0"/>
        <w:snapToGrid w:val="0"/>
        <w:spacing w:line="360" w:lineRule="auto"/>
        <w:ind w:left="0" w:leftChars="0" w:firstLine="480" w:firstLineChars="200"/>
        <w:textAlignment w:val="auto"/>
        <w:outlineLvl w:val="9"/>
        <w:rPr>
          <w:rFonts w:hint="default" w:ascii="Times New Roman" w:hAnsi="Times New Roman" w:cs="Times New Roman"/>
          <w:snapToGrid w:val="0"/>
          <w:color w:val="auto"/>
          <w:kern w:val="0"/>
          <w:sz w:val="24"/>
          <w:szCs w:val="24"/>
        </w:rPr>
      </w:pPr>
      <w:r>
        <w:rPr>
          <w:rFonts w:hint="default" w:ascii="Times New Roman" w:hAnsi="Times New Roman" w:cs="Times New Roman"/>
          <w:snapToGrid w:val="0"/>
          <w:color w:val="auto"/>
          <w:kern w:val="0"/>
          <w:sz w:val="24"/>
          <w:szCs w:val="24"/>
        </w:rPr>
        <w:t>4.2.1 投标人应在</w:t>
      </w:r>
      <w:r>
        <w:rPr>
          <w:rFonts w:hint="eastAsia" w:ascii="Times New Roman" w:hAnsi="Times New Roman" w:cs="Times New Roman"/>
          <w:snapToGrid w:val="0"/>
          <w:color w:val="auto"/>
          <w:kern w:val="0"/>
          <w:sz w:val="24"/>
          <w:szCs w:val="24"/>
          <w:lang w:val="en-US" w:eastAsia="zh-CN"/>
        </w:rPr>
        <w:t>招标公告中</w:t>
      </w:r>
      <w:r>
        <w:rPr>
          <w:rFonts w:hint="default" w:ascii="Times New Roman" w:hAnsi="Times New Roman" w:cs="Times New Roman"/>
          <w:snapToGrid w:val="0"/>
          <w:color w:val="auto"/>
          <w:kern w:val="0"/>
          <w:sz w:val="24"/>
          <w:szCs w:val="24"/>
        </w:rPr>
        <w:t>规定的投标截止时间前递交投标文件。</w:t>
      </w:r>
    </w:p>
    <w:p>
      <w:pPr>
        <w:keepNext w:val="0"/>
        <w:keepLines w:val="0"/>
        <w:pageBreakBefore w:val="0"/>
        <w:widowControl w:val="0"/>
        <w:kinsoku/>
        <w:wordWrap/>
        <w:overflowPunct/>
        <w:topLinePunct w:val="0"/>
        <w:autoSpaceDE w:val="0"/>
        <w:autoSpaceDN w:val="0"/>
        <w:bidi w:val="0"/>
        <w:adjustRightInd w:val="0"/>
        <w:snapToGrid w:val="0"/>
        <w:spacing w:line="360" w:lineRule="auto"/>
        <w:ind w:left="0" w:leftChars="0" w:firstLine="480" w:firstLineChars="200"/>
        <w:textAlignment w:val="auto"/>
        <w:outlineLvl w:val="9"/>
        <w:rPr>
          <w:rFonts w:hint="default" w:ascii="Times New Roman" w:hAnsi="Times New Roman" w:cs="Times New Roman"/>
          <w:snapToGrid w:val="0"/>
          <w:color w:val="auto"/>
          <w:kern w:val="0"/>
          <w:sz w:val="24"/>
          <w:szCs w:val="24"/>
        </w:rPr>
      </w:pPr>
      <w:r>
        <w:rPr>
          <w:rFonts w:hint="default" w:ascii="Times New Roman" w:hAnsi="Times New Roman" w:cs="Times New Roman"/>
          <w:snapToGrid w:val="0"/>
          <w:color w:val="auto"/>
          <w:kern w:val="0"/>
          <w:sz w:val="24"/>
          <w:szCs w:val="24"/>
        </w:rPr>
        <w:t>4.2.2 投标人递交投标文件的地点：</w:t>
      </w:r>
      <w:r>
        <w:rPr>
          <w:rFonts w:hint="default" w:ascii="Times New Roman" w:hAnsi="Times New Roman" w:eastAsia="宋体" w:cs="Times New Roman"/>
          <w:b w:val="0"/>
          <w:bCs w:val="0"/>
          <w:color w:val="auto"/>
          <w:sz w:val="24"/>
          <w:szCs w:val="24"/>
          <w:u w:val="none"/>
          <w:lang w:val="en-US" w:eastAsia="zh-CN"/>
        </w:rPr>
        <w:t>重庆市建科大厦1607室。</w:t>
      </w:r>
    </w:p>
    <w:p>
      <w:pPr>
        <w:keepNext w:val="0"/>
        <w:keepLines w:val="0"/>
        <w:pageBreakBefore w:val="0"/>
        <w:widowControl w:val="0"/>
        <w:kinsoku/>
        <w:wordWrap/>
        <w:overflowPunct/>
        <w:topLinePunct w:val="0"/>
        <w:autoSpaceDE w:val="0"/>
        <w:autoSpaceDN w:val="0"/>
        <w:bidi w:val="0"/>
        <w:adjustRightInd w:val="0"/>
        <w:snapToGrid w:val="0"/>
        <w:spacing w:line="360" w:lineRule="auto"/>
        <w:ind w:left="0" w:leftChars="0" w:firstLine="480" w:firstLineChars="200"/>
        <w:textAlignment w:val="auto"/>
        <w:outlineLvl w:val="9"/>
        <w:rPr>
          <w:rFonts w:hint="default" w:ascii="Times New Roman" w:hAnsi="Times New Roman" w:cs="Times New Roman"/>
          <w:snapToGrid w:val="0"/>
          <w:color w:val="auto"/>
          <w:kern w:val="0"/>
          <w:sz w:val="24"/>
          <w:szCs w:val="24"/>
        </w:rPr>
      </w:pPr>
      <w:r>
        <w:rPr>
          <w:rFonts w:hint="default" w:ascii="Times New Roman" w:hAnsi="Times New Roman" w:cs="Times New Roman"/>
          <w:snapToGrid w:val="0"/>
          <w:color w:val="auto"/>
          <w:kern w:val="0"/>
          <w:sz w:val="24"/>
          <w:szCs w:val="24"/>
        </w:rPr>
        <w:t>4.2.3</w:t>
      </w:r>
      <w:r>
        <w:rPr>
          <w:rFonts w:hint="eastAsia" w:ascii="Times New Roman" w:hAnsi="Times New Roman" w:cs="Times New Roman"/>
          <w:snapToGrid w:val="0"/>
          <w:color w:val="auto"/>
          <w:kern w:val="0"/>
          <w:sz w:val="24"/>
          <w:szCs w:val="24"/>
          <w:lang w:val="en-US" w:eastAsia="zh-CN"/>
        </w:rPr>
        <w:t xml:space="preserve"> </w:t>
      </w:r>
      <w:r>
        <w:rPr>
          <w:rFonts w:hint="default" w:ascii="Times New Roman" w:hAnsi="Times New Roman" w:cs="Times New Roman"/>
          <w:snapToGrid w:val="0"/>
          <w:color w:val="auto"/>
          <w:kern w:val="0"/>
          <w:sz w:val="24"/>
          <w:szCs w:val="24"/>
        </w:rPr>
        <w:t>投标人所递交的投标文件不予退还。</w:t>
      </w:r>
    </w:p>
    <w:p>
      <w:pPr>
        <w:keepNext w:val="0"/>
        <w:keepLines w:val="0"/>
        <w:pageBreakBefore w:val="0"/>
        <w:widowControl w:val="0"/>
        <w:kinsoku/>
        <w:wordWrap/>
        <w:overflowPunct/>
        <w:topLinePunct w:val="0"/>
        <w:autoSpaceDE w:val="0"/>
        <w:autoSpaceDN w:val="0"/>
        <w:bidi w:val="0"/>
        <w:adjustRightInd w:val="0"/>
        <w:snapToGrid w:val="0"/>
        <w:spacing w:line="360" w:lineRule="auto"/>
        <w:ind w:left="0" w:leftChars="0" w:firstLine="480" w:firstLineChars="200"/>
        <w:textAlignment w:val="auto"/>
        <w:outlineLvl w:val="9"/>
        <w:rPr>
          <w:rFonts w:hint="default" w:ascii="Times New Roman" w:hAnsi="Times New Roman" w:cs="Times New Roman"/>
          <w:snapToGrid w:val="0"/>
          <w:color w:val="auto"/>
          <w:kern w:val="0"/>
          <w:sz w:val="24"/>
          <w:szCs w:val="24"/>
        </w:rPr>
      </w:pPr>
      <w:r>
        <w:rPr>
          <w:rFonts w:hint="default" w:ascii="Times New Roman" w:hAnsi="Times New Roman" w:cs="Times New Roman"/>
          <w:snapToGrid w:val="0"/>
          <w:color w:val="auto"/>
          <w:kern w:val="0"/>
          <w:sz w:val="24"/>
          <w:szCs w:val="24"/>
        </w:rPr>
        <w:t>4.2.</w:t>
      </w:r>
      <w:r>
        <w:rPr>
          <w:rFonts w:hint="default" w:ascii="Times New Roman" w:hAnsi="Times New Roman" w:cs="Times New Roman"/>
          <w:snapToGrid w:val="0"/>
          <w:color w:val="auto"/>
          <w:kern w:val="0"/>
          <w:sz w:val="24"/>
          <w:szCs w:val="24"/>
          <w:lang w:val="en-US" w:eastAsia="zh-CN"/>
        </w:rPr>
        <w:t>4</w:t>
      </w:r>
      <w:r>
        <w:rPr>
          <w:rFonts w:hint="default" w:ascii="Times New Roman" w:hAnsi="Times New Roman" w:cs="Times New Roman"/>
          <w:snapToGrid w:val="0"/>
          <w:color w:val="auto"/>
          <w:kern w:val="0"/>
          <w:sz w:val="24"/>
          <w:szCs w:val="24"/>
        </w:rPr>
        <w:t xml:space="preserve"> 逾期送达的或者未送达指定地点的投标文件，招标人不予受理。</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jc w:val="both"/>
        <w:textAlignment w:val="auto"/>
        <w:outlineLvl w:val="1"/>
        <w:rPr>
          <w:rFonts w:hint="default" w:ascii="Times New Roman" w:hAnsi="Times New Roman" w:eastAsia="宋体" w:cs="Times New Roman"/>
          <w:b/>
          <w:bCs/>
          <w:sz w:val="24"/>
          <w:szCs w:val="24"/>
          <w:u w:val="none"/>
          <w:lang w:val="en-US" w:eastAsia="zh-CN"/>
        </w:rPr>
      </w:pPr>
      <w:bookmarkStart w:id="274" w:name="_Toc430530466"/>
      <w:bookmarkStart w:id="275" w:name="_Toc23892"/>
      <w:bookmarkStart w:id="276" w:name="_Toc224103348"/>
      <w:bookmarkStart w:id="277" w:name="_Toc200513157"/>
      <w:bookmarkStart w:id="278" w:name="_Toc10968"/>
      <w:bookmarkStart w:id="279" w:name="_Toc95830695"/>
      <w:bookmarkStart w:id="280" w:name="_Toc287620716"/>
      <w:bookmarkStart w:id="281" w:name="_Toc277082583"/>
      <w:bookmarkStart w:id="282" w:name="_Toc111"/>
      <w:bookmarkStart w:id="283" w:name="_Toc5674"/>
      <w:bookmarkStart w:id="284" w:name="_Toc287607777"/>
      <w:bookmarkStart w:id="285" w:name="_Toc1003"/>
      <w:bookmarkStart w:id="286" w:name="_Toc9919"/>
      <w:bookmarkStart w:id="287" w:name="_Toc25389"/>
      <w:bookmarkStart w:id="288" w:name="_Toc509218741"/>
      <w:r>
        <w:rPr>
          <w:rFonts w:hint="default" w:ascii="Times New Roman" w:hAnsi="Times New Roman" w:eastAsia="宋体" w:cs="Times New Roman"/>
          <w:b/>
          <w:bCs/>
          <w:sz w:val="24"/>
          <w:szCs w:val="24"/>
          <w:u w:val="none"/>
          <w:lang w:val="en-US" w:eastAsia="zh-CN"/>
        </w:rPr>
        <w:t>5.开标</w:t>
      </w:r>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p>
    <w:p>
      <w:pPr>
        <w:keepNext w:val="0"/>
        <w:keepLines w:val="0"/>
        <w:pageBreakBefore w:val="0"/>
        <w:widowControl w:val="0"/>
        <w:kinsoku/>
        <w:wordWrap/>
        <w:overflowPunct/>
        <w:topLinePunct w:val="0"/>
        <w:autoSpaceDE w:val="0"/>
        <w:autoSpaceDN w:val="0"/>
        <w:bidi w:val="0"/>
        <w:adjustRightInd w:val="0"/>
        <w:snapToGrid w:val="0"/>
        <w:spacing w:line="360" w:lineRule="auto"/>
        <w:ind w:left="0" w:leftChars="0" w:firstLine="240" w:firstLineChars="100"/>
        <w:textAlignment w:val="auto"/>
        <w:outlineLvl w:val="2"/>
        <w:rPr>
          <w:rFonts w:hint="default" w:ascii="Times New Roman" w:hAnsi="Times New Roman" w:eastAsia="宋体" w:cs="Times New Roman"/>
          <w:snapToGrid w:val="0"/>
          <w:color w:val="auto"/>
          <w:kern w:val="0"/>
          <w:sz w:val="24"/>
          <w:szCs w:val="24"/>
          <w:u w:val="none"/>
        </w:rPr>
      </w:pPr>
      <w:bookmarkStart w:id="289" w:name="_Toc95830474"/>
      <w:bookmarkStart w:id="290" w:name="_Toc12591"/>
      <w:bookmarkStart w:id="291" w:name="_Toc95830696"/>
      <w:bookmarkStart w:id="292" w:name="_Toc287607778"/>
      <w:bookmarkStart w:id="293" w:name="_Toc287620717"/>
      <w:bookmarkStart w:id="294" w:name="_Toc9312"/>
      <w:bookmarkStart w:id="295" w:name="_Toc12454"/>
      <w:bookmarkStart w:id="296" w:name="_Toc224103349"/>
      <w:bookmarkStart w:id="297" w:name="_Toc509218742"/>
      <w:bookmarkStart w:id="298" w:name="_Toc95830588"/>
      <w:bookmarkStart w:id="299" w:name="_Toc200513158"/>
      <w:bookmarkStart w:id="300" w:name="_Toc31705"/>
      <w:bookmarkStart w:id="301" w:name="_Toc430530467"/>
      <w:bookmarkStart w:id="302" w:name="_Toc277082584"/>
      <w:bookmarkStart w:id="303" w:name="_Toc463"/>
      <w:r>
        <w:rPr>
          <w:rFonts w:hint="default" w:ascii="Times New Roman" w:hAnsi="Times New Roman" w:eastAsia="宋体" w:cs="Times New Roman"/>
          <w:snapToGrid w:val="0"/>
          <w:color w:val="auto"/>
          <w:kern w:val="0"/>
          <w:sz w:val="24"/>
          <w:szCs w:val="24"/>
          <w:u w:val="none"/>
        </w:rPr>
        <w:t>5.1 开标时间和地点</w:t>
      </w:r>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p>
    <w:p>
      <w:pPr>
        <w:keepNext w:val="0"/>
        <w:keepLines w:val="0"/>
        <w:pageBreakBefore w:val="0"/>
        <w:widowControl w:val="0"/>
        <w:kinsoku/>
        <w:wordWrap/>
        <w:overflowPunct/>
        <w:topLinePunct w:val="0"/>
        <w:autoSpaceDE w:val="0"/>
        <w:autoSpaceDN w:val="0"/>
        <w:bidi w:val="0"/>
        <w:adjustRightInd w:val="0"/>
        <w:snapToGrid w:val="0"/>
        <w:spacing w:line="360" w:lineRule="auto"/>
        <w:ind w:left="0" w:leftChars="0" w:firstLine="480" w:firstLineChars="200"/>
        <w:textAlignment w:val="auto"/>
        <w:outlineLvl w:val="9"/>
        <w:rPr>
          <w:rFonts w:hint="eastAsia" w:ascii="Times New Roman" w:hAnsi="Times New Roman" w:eastAsia="宋体" w:cs="Times New Roman"/>
          <w:snapToGrid w:val="0"/>
          <w:color w:val="auto"/>
          <w:kern w:val="0"/>
          <w:sz w:val="24"/>
          <w:szCs w:val="24"/>
          <w:lang w:val="en-US" w:eastAsia="zh-CN"/>
        </w:rPr>
      </w:pPr>
      <w:r>
        <w:rPr>
          <w:rFonts w:hint="default" w:ascii="Times New Roman" w:hAnsi="Times New Roman" w:eastAsia="宋体" w:cs="Times New Roman"/>
          <w:snapToGrid w:val="0"/>
          <w:color w:val="auto"/>
          <w:kern w:val="0"/>
          <w:sz w:val="24"/>
          <w:szCs w:val="24"/>
        </w:rPr>
        <w:t xml:space="preserve">5.1.1 </w:t>
      </w:r>
      <w:r>
        <w:rPr>
          <w:rFonts w:hint="eastAsia" w:ascii="Times New Roman" w:hAnsi="Times New Roman" w:eastAsia="宋体" w:cs="Times New Roman"/>
          <w:snapToGrid w:val="0"/>
          <w:color w:val="auto"/>
          <w:kern w:val="0"/>
          <w:sz w:val="24"/>
          <w:szCs w:val="24"/>
          <w:lang w:val="en-US" w:eastAsia="zh-CN"/>
        </w:rPr>
        <w:t>开标时间：同投标截止时间。</w:t>
      </w:r>
    </w:p>
    <w:p>
      <w:pPr>
        <w:keepNext w:val="0"/>
        <w:keepLines w:val="0"/>
        <w:pageBreakBefore w:val="0"/>
        <w:widowControl w:val="0"/>
        <w:kinsoku/>
        <w:wordWrap/>
        <w:overflowPunct/>
        <w:topLinePunct w:val="0"/>
        <w:autoSpaceDE w:val="0"/>
        <w:autoSpaceDN w:val="0"/>
        <w:bidi w:val="0"/>
        <w:adjustRightInd w:val="0"/>
        <w:snapToGrid w:val="0"/>
        <w:spacing w:line="360" w:lineRule="auto"/>
        <w:ind w:left="0" w:leftChars="0" w:firstLine="480" w:firstLineChars="200"/>
        <w:textAlignment w:val="auto"/>
        <w:outlineLvl w:val="9"/>
        <w:rPr>
          <w:rFonts w:hint="eastAsia" w:ascii="Times New Roman" w:hAnsi="Times New Roman" w:cs="Times New Roman"/>
          <w:snapToGrid w:val="0"/>
          <w:color w:val="auto"/>
          <w:kern w:val="0"/>
          <w:sz w:val="28"/>
          <w:szCs w:val="28"/>
          <w:lang w:val="en-US" w:eastAsia="zh-CN"/>
        </w:rPr>
      </w:pPr>
      <w:r>
        <w:rPr>
          <w:rFonts w:hint="default" w:ascii="Times New Roman" w:hAnsi="Times New Roman" w:eastAsia="宋体" w:cs="Times New Roman"/>
          <w:snapToGrid w:val="0"/>
          <w:color w:val="auto"/>
          <w:kern w:val="0"/>
          <w:sz w:val="24"/>
          <w:szCs w:val="24"/>
        </w:rPr>
        <w:t>5.1.</w:t>
      </w:r>
      <w:r>
        <w:rPr>
          <w:rFonts w:hint="eastAsia" w:ascii="Times New Roman" w:hAnsi="Times New Roman" w:eastAsia="宋体" w:cs="Times New Roman"/>
          <w:snapToGrid w:val="0"/>
          <w:color w:val="auto"/>
          <w:kern w:val="0"/>
          <w:sz w:val="24"/>
          <w:szCs w:val="24"/>
          <w:lang w:val="en-US" w:eastAsia="zh-CN"/>
        </w:rPr>
        <w:t>2</w:t>
      </w:r>
      <w:r>
        <w:rPr>
          <w:rFonts w:hint="default" w:ascii="Times New Roman" w:hAnsi="Times New Roman" w:eastAsia="宋体" w:cs="Times New Roman"/>
          <w:snapToGrid w:val="0"/>
          <w:color w:val="auto"/>
          <w:kern w:val="0"/>
          <w:sz w:val="24"/>
          <w:szCs w:val="24"/>
        </w:rPr>
        <w:t xml:space="preserve"> </w:t>
      </w:r>
      <w:r>
        <w:rPr>
          <w:rFonts w:hint="eastAsia" w:ascii="Times New Roman" w:hAnsi="Times New Roman" w:eastAsia="宋体" w:cs="Times New Roman"/>
          <w:snapToGrid w:val="0"/>
          <w:color w:val="auto"/>
          <w:kern w:val="0"/>
          <w:sz w:val="24"/>
          <w:szCs w:val="24"/>
          <w:lang w:val="en-US" w:eastAsia="zh-CN"/>
        </w:rPr>
        <w:t>开标地点：重庆市渝中区长江二路221号建科大厦1607室。</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jc w:val="both"/>
        <w:textAlignment w:val="auto"/>
        <w:outlineLvl w:val="1"/>
        <w:rPr>
          <w:rFonts w:hint="default" w:ascii="Times New Roman" w:hAnsi="Times New Roman" w:eastAsia="宋体" w:cs="Times New Roman"/>
          <w:b/>
          <w:bCs/>
          <w:sz w:val="24"/>
          <w:szCs w:val="24"/>
          <w:u w:val="none"/>
          <w:lang w:val="en-US" w:eastAsia="zh-CN"/>
        </w:rPr>
      </w:pPr>
      <w:bookmarkStart w:id="304" w:name="_Toc224103355"/>
      <w:bookmarkStart w:id="305" w:name="_Toc287620723"/>
      <w:bookmarkStart w:id="306" w:name="_Toc27197"/>
      <w:bookmarkStart w:id="307" w:name="_Toc287607784"/>
      <w:bookmarkStart w:id="308" w:name="_Toc17513"/>
      <w:bookmarkStart w:id="309" w:name="_Toc95830703"/>
      <w:bookmarkStart w:id="310" w:name="_Toc13075"/>
      <w:bookmarkStart w:id="311" w:name="_Toc430530473"/>
      <w:bookmarkStart w:id="312" w:name="_Toc200513164"/>
      <w:bookmarkStart w:id="313" w:name="_Toc8098"/>
      <w:bookmarkStart w:id="314" w:name="_Toc9174"/>
      <w:bookmarkStart w:id="315" w:name="_Toc9399"/>
      <w:bookmarkStart w:id="316" w:name="_Toc509218748"/>
      <w:bookmarkStart w:id="317" w:name="_Toc20284"/>
      <w:bookmarkStart w:id="318" w:name="_Toc277082590"/>
      <w:r>
        <w:rPr>
          <w:rFonts w:hint="eastAsia" w:cs="Times New Roman"/>
          <w:b/>
          <w:bCs/>
          <w:sz w:val="24"/>
          <w:szCs w:val="24"/>
          <w:u w:val="none"/>
          <w:lang w:val="en-US" w:eastAsia="zh-CN"/>
        </w:rPr>
        <w:t>6</w:t>
      </w:r>
      <w:r>
        <w:rPr>
          <w:rFonts w:hint="default" w:ascii="Times New Roman" w:hAnsi="Times New Roman" w:eastAsia="宋体" w:cs="Times New Roman"/>
          <w:b/>
          <w:bCs/>
          <w:sz w:val="24"/>
          <w:szCs w:val="24"/>
          <w:u w:val="none"/>
          <w:lang w:val="en-US" w:eastAsia="zh-CN"/>
        </w:rPr>
        <w:t>.合同授予</w:t>
      </w:r>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p>
    <w:p>
      <w:pPr>
        <w:keepNext w:val="0"/>
        <w:keepLines w:val="0"/>
        <w:pageBreakBefore w:val="0"/>
        <w:widowControl w:val="0"/>
        <w:kinsoku/>
        <w:wordWrap/>
        <w:overflowPunct/>
        <w:topLinePunct w:val="0"/>
        <w:autoSpaceDE w:val="0"/>
        <w:autoSpaceDN w:val="0"/>
        <w:bidi w:val="0"/>
        <w:adjustRightInd w:val="0"/>
        <w:snapToGrid w:val="0"/>
        <w:spacing w:line="360" w:lineRule="auto"/>
        <w:ind w:left="0" w:leftChars="0" w:firstLine="240" w:firstLineChars="100"/>
        <w:textAlignment w:val="auto"/>
        <w:outlineLvl w:val="2"/>
        <w:rPr>
          <w:rFonts w:hint="default" w:ascii="Times New Roman" w:hAnsi="Times New Roman" w:eastAsia="宋体" w:cs="Times New Roman"/>
          <w:snapToGrid w:val="0"/>
          <w:color w:val="auto"/>
          <w:kern w:val="0"/>
          <w:sz w:val="24"/>
          <w:szCs w:val="24"/>
          <w:u w:val="none"/>
        </w:rPr>
      </w:pPr>
      <w:bookmarkStart w:id="319" w:name="_Toc16737"/>
      <w:bookmarkStart w:id="320" w:name="_Toc430530474"/>
      <w:bookmarkStart w:id="321" w:name="_Toc509218749"/>
      <w:bookmarkStart w:id="322" w:name="_Toc224103356"/>
      <w:bookmarkStart w:id="323" w:name="_Toc200513165"/>
      <w:bookmarkStart w:id="324" w:name="_Toc95830596"/>
      <w:bookmarkStart w:id="325" w:name="_Toc32012"/>
      <w:bookmarkStart w:id="326" w:name="_Toc3728"/>
      <w:bookmarkStart w:id="327" w:name="_Toc287607785"/>
      <w:bookmarkStart w:id="328" w:name="_Toc287620724"/>
      <w:bookmarkStart w:id="329" w:name="_Toc26188"/>
      <w:bookmarkStart w:id="330" w:name="_Toc95830704"/>
      <w:bookmarkStart w:id="331" w:name="_Toc16065"/>
      <w:bookmarkStart w:id="332" w:name="_Toc277082591"/>
      <w:bookmarkStart w:id="333" w:name="_Toc95830482"/>
      <w:r>
        <w:rPr>
          <w:rFonts w:hint="eastAsia" w:cs="Times New Roman"/>
          <w:snapToGrid w:val="0"/>
          <w:color w:val="auto"/>
          <w:kern w:val="0"/>
          <w:sz w:val="24"/>
          <w:szCs w:val="24"/>
          <w:u w:val="none"/>
          <w:lang w:val="en-US" w:eastAsia="zh-CN"/>
        </w:rPr>
        <w:t>6</w:t>
      </w:r>
      <w:r>
        <w:rPr>
          <w:rFonts w:hint="default" w:ascii="Times New Roman" w:hAnsi="Times New Roman" w:eastAsia="宋体" w:cs="Times New Roman"/>
          <w:snapToGrid w:val="0"/>
          <w:color w:val="auto"/>
          <w:kern w:val="0"/>
          <w:sz w:val="24"/>
          <w:szCs w:val="24"/>
          <w:u w:val="none"/>
        </w:rPr>
        <w:t>.1 定标方式</w:t>
      </w:r>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p>
    <w:p>
      <w:pPr>
        <w:keepNext w:val="0"/>
        <w:keepLines w:val="0"/>
        <w:pageBreakBefore w:val="0"/>
        <w:widowControl w:val="0"/>
        <w:kinsoku/>
        <w:wordWrap/>
        <w:overflowPunct/>
        <w:topLinePunct w:val="0"/>
        <w:bidi w:val="0"/>
        <w:spacing w:line="360" w:lineRule="auto"/>
        <w:ind w:left="0" w:leftChars="0" w:firstLine="480" w:firstLineChars="200"/>
        <w:textAlignment w:val="auto"/>
        <w:outlineLvl w:val="9"/>
        <w:rPr>
          <w:rFonts w:hint="default" w:ascii="Times New Roman" w:hAnsi="Times New Roman" w:eastAsia="宋体" w:cs="Times New Roman"/>
          <w:snapToGrid w:val="0"/>
          <w:color w:val="auto"/>
          <w:kern w:val="0"/>
          <w:sz w:val="24"/>
          <w:szCs w:val="24"/>
        </w:rPr>
      </w:pPr>
      <w:r>
        <w:rPr>
          <w:rFonts w:hint="default" w:ascii="Times New Roman" w:hAnsi="Times New Roman" w:cs="Times New Roman"/>
          <w:snapToGrid w:val="0"/>
          <w:color w:val="auto"/>
          <w:kern w:val="0"/>
          <w:sz w:val="24"/>
          <w:szCs w:val="24"/>
        </w:rPr>
        <w:t>评标委员会推荐中标候选人的人数：</w:t>
      </w:r>
      <w:r>
        <w:rPr>
          <w:rFonts w:hint="eastAsia" w:ascii="Times New Roman" w:hAnsi="Times New Roman" w:eastAsia="宋体" w:cs="Times New Roman"/>
          <w:snapToGrid w:val="0"/>
          <w:color w:val="auto"/>
          <w:kern w:val="0"/>
          <w:sz w:val="24"/>
          <w:szCs w:val="24"/>
          <w:lang w:val="en-US" w:eastAsia="zh-CN"/>
        </w:rPr>
        <w:t>推荐经评审合格的报价由低到高排名前三名为中标候选人</w:t>
      </w:r>
      <w:r>
        <w:rPr>
          <w:rFonts w:hint="default" w:ascii="Times New Roman" w:hAnsi="Times New Roman" w:eastAsia="宋体" w:cs="Times New Roman"/>
          <w:snapToGrid w:val="0"/>
          <w:color w:val="auto"/>
          <w:kern w:val="0"/>
          <w:sz w:val="24"/>
          <w:szCs w:val="24"/>
        </w:rPr>
        <w:t>。</w:t>
      </w:r>
    </w:p>
    <w:p>
      <w:pPr>
        <w:keepNext w:val="0"/>
        <w:keepLines w:val="0"/>
        <w:pageBreakBefore w:val="0"/>
        <w:widowControl w:val="0"/>
        <w:kinsoku/>
        <w:wordWrap/>
        <w:overflowPunct/>
        <w:topLinePunct w:val="0"/>
        <w:bidi w:val="0"/>
        <w:spacing w:line="360" w:lineRule="auto"/>
        <w:ind w:left="0" w:leftChars="0" w:firstLine="480" w:firstLineChars="200"/>
        <w:textAlignment w:val="auto"/>
        <w:outlineLvl w:val="9"/>
        <w:rPr>
          <w:rFonts w:hint="default" w:ascii="Times New Roman" w:hAnsi="Times New Roman" w:cs="Times New Roman"/>
          <w:color w:val="auto"/>
          <w:sz w:val="24"/>
          <w:szCs w:val="24"/>
        </w:rPr>
      </w:pPr>
      <w:r>
        <w:rPr>
          <w:rFonts w:hint="default" w:ascii="Times New Roman" w:hAnsi="Times New Roman" w:cs="Times New Roman"/>
          <w:color w:val="auto"/>
          <w:sz w:val="24"/>
          <w:szCs w:val="24"/>
        </w:rPr>
        <w:t>招标人依据评标委员会推荐的中标候选人确定中标人，招标人应当确定排名第一的中标候选人为中标人。排名第一的中标候选人放弃中标、因不可抗力不能履行合同，或者被查实存在影响中标结果的违法行为等情形，不符合中标条件的，招标人可以按照评标委员会提出的中标候选人名单排序依次确定其他中标候选人为中标人，也可以重新招标。</w:t>
      </w:r>
    </w:p>
    <w:p>
      <w:pPr>
        <w:keepNext w:val="0"/>
        <w:keepLines w:val="0"/>
        <w:pageBreakBefore w:val="0"/>
        <w:widowControl w:val="0"/>
        <w:kinsoku/>
        <w:wordWrap/>
        <w:overflowPunct/>
        <w:topLinePunct w:val="0"/>
        <w:autoSpaceDE w:val="0"/>
        <w:autoSpaceDN w:val="0"/>
        <w:bidi w:val="0"/>
        <w:adjustRightInd w:val="0"/>
        <w:snapToGrid w:val="0"/>
        <w:spacing w:line="360" w:lineRule="auto"/>
        <w:ind w:left="0" w:leftChars="0" w:firstLine="240" w:firstLineChars="100"/>
        <w:textAlignment w:val="auto"/>
        <w:outlineLvl w:val="2"/>
        <w:rPr>
          <w:rFonts w:hint="default" w:ascii="Times New Roman" w:hAnsi="Times New Roman" w:eastAsia="宋体" w:cs="Times New Roman"/>
          <w:snapToGrid w:val="0"/>
          <w:color w:val="auto"/>
          <w:kern w:val="0"/>
          <w:sz w:val="24"/>
          <w:szCs w:val="24"/>
          <w:u w:val="none"/>
        </w:rPr>
      </w:pPr>
      <w:bookmarkStart w:id="334" w:name="_Toc509218750"/>
      <w:bookmarkStart w:id="335" w:name="_Toc430530475"/>
      <w:bookmarkStart w:id="336" w:name="_Toc25132"/>
      <w:bookmarkStart w:id="337" w:name="_Toc15013"/>
      <w:bookmarkStart w:id="338" w:name="_Toc13819"/>
      <w:bookmarkStart w:id="339" w:name="_Toc19768"/>
      <w:bookmarkStart w:id="340" w:name="_Toc95830705"/>
      <w:bookmarkStart w:id="341" w:name="_Toc95830483"/>
      <w:bookmarkStart w:id="342" w:name="_Toc95830597"/>
      <w:bookmarkStart w:id="343" w:name="_Toc28890"/>
      <w:r>
        <w:rPr>
          <w:rFonts w:hint="eastAsia" w:cs="Times New Roman"/>
          <w:snapToGrid w:val="0"/>
          <w:color w:val="auto"/>
          <w:kern w:val="0"/>
          <w:sz w:val="24"/>
          <w:szCs w:val="24"/>
          <w:u w:val="none"/>
          <w:lang w:val="en-US" w:eastAsia="zh-CN"/>
        </w:rPr>
        <w:t>6</w:t>
      </w:r>
      <w:r>
        <w:rPr>
          <w:rFonts w:hint="default" w:ascii="Times New Roman" w:hAnsi="Times New Roman" w:eastAsia="宋体" w:cs="Times New Roman"/>
          <w:snapToGrid w:val="0"/>
          <w:color w:val="auto"/>
          <w:kern w:val="0"/>
          <w:sz w:val="24"/>
          <w:szCs w:val="24"/>
          <w:u w:val="none"/>
        </w:rPr>
        <w:t>.2 中标</w:t>
      </w:r>
      <w:bookmarkEnd w:id="334"/>
      <w:bookmarkEnd w:id="335"/>
      <w:r>
        <w:rPr>
          <w:rFonts w:hint="default" w:ascii="Times New Roman" w:hAnsi="Times New Roman" w:eastAsia="宋体" w:cs="Times New Roman"/>
          <w:snapToGrid w:val="0"/>
          <w:color w:val="auto"/>
          <w:kern w:val="0"/>
          <w:sz w:val="24"/>
          <w:szCs w:val="24"/>
          <w:u w:val="none"/>
        </w:rPr>
        <w:t>公示</w:t>
      </w:r>
      <w:bookmarkEnd w:id="336"/>
      <w:bookmarkEnd w:id="337"/>
      <w:bookmarkEnd w:id="338"/>
      <w:bookmarkEnd w:id="339"/>
      <w:bookmarkEnd w:id="340"/>
      <w:bookmarkEnd w:id="341"/>
      <w:bookmarkEnd w:id="342"/>
      <w:bookmarkEnd w:id="343"/>
    </w:p>
    <w:p>
      <w:pPr>
        <w:keepNext w:val="0"/>
        <w:keepLines w:val="0"/>
        <w:pageBreakBefore w:val="0"/>
        <w:widowControl w:val="0"/>
        <w:kinsoku/>
        <w:wordWrap/>
        <w:overflowPunct/>
        <w:topLinePunct w:val="0"/>
        <w:autoSpaceDE/>
        <w:autoSpaceDN/>
        <w:bidi w:val="0"/>
        <w:adjustRightInd/>
        <w:snapToGrid w:val="0"/>
        <w:spacing w:line="360" w:lineRule="auto"/>
        <w:ind w:left="0" w:leftChars="0" w:firstLine="480" w:firstLineChars="200"/>
        <w:textAlignment w:val="auto"/>
        <w:outlineLvl w:val="9"/>
        <w:rPr>
          <w:rFonts w:hint="eastAsia" w:ascii="Times New Roman" w:hAnsi="Times New Roman" w:eastAsia="宋体" w:cs="Times New Roman"/>
          <w:snapToGrid w:val="0"/>
          <w:color w:val="auto"/>
          <w:kern w:val="0"/>
          <w:sz w:val="24"/>
          <w:szCs w:val="24"/>
        </w:rPr>
      </w:pPr>
      <w:bookmarkStart w:id="344" w:name="_Toc6377"/>
      <w:bookmarkStart w:id="345" w:name="_Toc95830598"/>
      <w:bookmarkStart w:id="346" w:name="_Toc95830484"/>
      <w:bookmarkStart w:id="347" w:name="_Toc95830706"/>
      <w:r>
        <w:rPr>
          <w:rFonts w:hint="eastAsia" w:ascii="Times New Roman" w:hAnsi="Times New Roman" w:eastAsia="宋体" w:cs="Times New Roman"/>
          <w:snapToGrid w:val="0"/>
          <w:color w:val="auto"/>
          <w:kern w:val="0"/>
          <w:sz w:val="24"/>
          <w:szCs w:val="24"/>
        </w:rPr>
        <w:t>招标人</w:t>
      </w:r>
      <w:r>
        <w:rPr>
          <w:rFonts w:hint="eastAsia" w:ascii="Times New Roman" w:hAnsi="Times New Roman" w:eastAsia="宋体" w:cs="Times New Roman"/>
          <w:snapToGrid w:val="0"/>
          <w:color w:val="auto"/>
          <w:kern w:val="0"/>
          <w:sz w:val="24"/>
          <w:szCs w:val="24"/>
          <w:lang w:val="en-US" w:eastAsia="zh-CN"/>
        </w:rPr>
        <w:t>应当确定中标人后的</w:t>
      </w:r>
      <w:r>
        <w:rPr>
          <w:rFonts w:hint="eastAsia" w:ascii="Times New Roman" w:hAnsi="Times New Roman" w:eastAsia="宋体" w:cs="Times New Roman"/>
          <w:snapToGrid w:val="0"/>
          <w:color w:val="auto"/>
          <w:kern w:val="0"/>
          <w:sz w:val="24"/>
          <w:szCs w:val="24"/>
        </w:rPr>
        <w:t>3</w:t>
      </w:r>
      <w:r>
        <w:rPr>
          <w:rFonts w:hint="eastAsia" w:cs="Times New Roman"/>
          <w:snapToGrid w:val="0"/>
          <w:color w:val="auto"/>
          <w:kern w:val="0"/>
          <w:sz w:val="24"/>
          <w:szCs w:val="24"/>
          <w:lang w:val="en-US" w:eastAsia="zh-CN"/>
        </w:rPr>
        <w:t>个工作日</w:t>
      </w:r>
      <w:r>
        <w:rPr>
          <w:rFonts w:hint="eastAsia" w:ascii="Times New Roman" w:hAnsi="Times New Roman" w:eastAsia="宋体" w:cs="Times New Roman"/>
          <w:snapToGrid w:val="0"/>
          <w:color w:val="auto"/>
          <w:kern w:val="0"/>
          <w:sz w:val="24"/>
          <w:szCs w:val="24"/>
        </w:rPr>
        <w:t>内将评标结果在</w:t>
      </w:r>
      <w:r>
        <w:rPr>
          <w:rFonts w:hint="eastAsia" w:ascii="Times New Roman" w:hAnsi="Times New Roman" w:eastAsia="宋体" w:cs="Times New Roman"/>
          <w:snapToGrid w:val="0"/>
          <w:color w:val="auto"/>
          <w:kern w:val="0"/>
          <w:sz w:val="24"/>
          <w:szCs w:val="24"/>
          <w:lang w:eastAsia="zh-CN"/>
        </w:rPr>
        <w:t>重庆市建筑科学研究院有限公司</w:t>
      </w:r>
      <w:r>
        <w:rPr>
          <w:rFonts w:hint="eastAsia" w:ascii="Times New Roman" w:hAnsi="Times New Roman" w:eastAsia="宋体" w:cs="Times New Roman"/>
          <w:snapToGrid w:val="0"/>
          <w:color w:val="auto"/>
          <w:kern w:val="0"/>
          <w:sz w:val="24"/>
          <w:szCs w:val="24"/>
          <w:lang w:val="en-US" w:eastAsia="zh-CN"/>
        </w:rPr>
        <w:t>网站</w:t>
      </w:r>
      <w:r>
        <w:rPr>
          <w:rFonts w:hint="eastAsia" w:ascii="Times New Roman" w:hAnsi="Times New Roman" w:eastAsia="宋体" w:cs="Times New Roman"/>
          <w:snapToGrid w:val="0"/>
          <w:color w:val="auto"/>
          <w:kern w:val="0"/>
          <w:sz w:val="24"/>
          <w:szCs w:val="24"/>
          <w:lang w:eastAsia="zh-CN"/>
        </w:rPr>
        <w:t>（http://www.cqsjky.com）</w:t>
      </w:r>
      <w:r>
        <w:rPr>
          <w:rFonts w:hint="eastAsia" w:ascii="Times New Roman" w:hAnsi="Times New Roman" w:eastAsia="宋体" w:cs="Times New Roman"/>
          <w:snapToGrid w:val="0"/>
          <w:color w:val="auto"/>
          <w:kern w:val="0"/>
          <w:sz w:val="24"/>
          <w:szCs w:val="24"/>
        </w:rPr>
        <w:t>上进行公示，公示期为</w:t>
      </w:r>
      <w:r>
        <w:rPr>
          <w:rFonts w:hint="default" w:ascii="Times New Roman" w:hAnsi="Times New Roman" w:eastAsia="宋体" w:cs="Times New Roman"/>
          <w:snapToGrid w:val="0"/>
          <w:color w:val="auto"/>
          <w:kern w:val="0"/>
          <w:sz w:val="24"/>
          <w:szCs w:val="24"/>
        </w:rPr>
        <w:t>3日</w:t>
      </w:r>
      <w:r>
        <w:rPr>
          <w:rFonts w:hint="eastAsia" w:ascii="Times New Roman" w:hAnsi="Times New Roman" w:eastAsia="宋体" w:cs="Times New Roman"/>
          <w:snapToGrid w:val="0"/>
          <w:color w:val="auto"/>
          <w:kern w:val="0"/>
          <w:sz w:val="24"/>
          <w:szCs w:val="24"/>
        </w:rPr>
        <w:t>。</w:t>
      </w:r>
    </w:p>
    <w:p>
      <w:pPr>
        <w:keepNext w:val="0"/>
        <w:keepLines w:val="0"/>
        <w:pageBreakBefore w:val="0"/>
        <w:widowControl w:val="0"/>
        <w:kinsoku/>
        <w:wordWrap/>
        <w:overflowPunct/>
        <w:topLinePunct w:val="0"/>
        <w:autoSpaceDE w:val="0"/>
        <w:autoSpaceDN w:val="0"/>
        <w:bidi w:val="0"/>
        <w:adjustRightInd w:val="0"/>
        <w:snapToGrid w:val="0"/>
        <w:spacing w:line="360" w:lineRule="auto"/>
        <w:ind w:left="0" w:leftChars="0" w:firstLine="240" w:firstLineChars="100"/>
        <w:textAlignment w:val="auto"/>
        <w:outlineLvl w:val="2"/>
        <w:rPr>
          <w:rFonts w:hint="default" w:ascii="Times New Roman" w:hAnsi="Times New Roman" w:eastAsia="宋体" w:cs="Times New Roman"/>
          <w:snapToGrid w:val="0"/>
          <w:color w:val="auto"/>
          <w:kern w:val="0"/>
          <w:sz w:val="24"/>
          <w:szCs w:val="24"/>
          <w:u w:val="none"/>
        </w:rPr>
      </w:pPr>
      <w:bookmarkStart w:id="348" w:name="_Toc13561"/>
      <w:bookmarkStart w:id="349" w:name="_Toc16848"/>
      <w:bookmarkStart w:id="350" w:name="_Toc25377"/>
      <w:bookmarkStart w:id="351" w:name="_Toc7333"/>
      <w:r>
        <w:rPr>
          <w:rFonts w:hint="eastAsia" w:cs="Times New Roman"/>
          <w:snapToGrid w:val="0"/>
          <w:color w:val="auto"/>
          <w:kern w:val="0"/>
          <w:sz w:val="24"/>
          <w:szCs w:val="24"/>
          <w:u w:val="none"/>
          <w:lang w:val="en-US" w:eastAsia="zh-CN"/>
        </w:rPr>
        <w:t>6</w:t>
      </w:r>
      <w:r>
        <w:rPr>
          <w:rFonts w:hint="default" w:ascii="Times New Roman" w:hAnsi="Times New Roman" w:eastAsia="宋体" w:cs="Times New Roman"/>
          <w:snapToGrid w:val="0"/>
          <w:color w:val="auto"/>
          <w:kern w:val="0"/>
          <w:sz w:val="24"/>
          <w:szCs w:val="24"/>
          <w:u w:val="none"/>
        </w:rPr>
        <w:t>.3 中标通知</w:t>
      </w:r>
      <w:bookmarkEnd w:id="344"/>
      <w:bookmarkEnd w:id="345"/>
      <w:bookmarkEnd w:id="346"/>
      <w:bookmarkEnd w:id="347"/>
      <w:bookmarkEnd w:id="348"/>
      <w:bookmarkEnd w:id="349"/>
      <w:bookmarkEnd w:id="350"/>
      <w:bookmarkEnd w:id="351"/>
    </w:p>
    <w:p>
      <w:pPr>
        <w:keepNext w:val="0"/>
        <w:keepLines w:val="0"/>
        <w:pageBreakBefore w:val="0"/>
        <w:widowControl w:val="0"/>
        <w:kinsoku/>
        <w:wordWrap/>
        <w:overflowPunct/>
        <w:topLinePunct w:val="0"/>
        <w:autoSpaceDE w:val="0"/>
        <w:autoSpaceDN w:val="0"/>
        <w:bidi w:val="0"/>
        <w:adjustRightInd w:val="0"/>
        <w:snapToGrid w:val="0"/>
        <w:spacing w:line="360" w:lineRule="auto"/>
        <w:ind w:left="0" w:leftChars="0" w:firstLine="480" w:firstLineChars="200"/>
        <w:textAlignment w:val="auto"/>
        <w:outlineLvl w:val="9"/>
        <w:rPr>
          <w:rFonts w:hint="default" w:ascii="Times New Roman" w:hAnsi="Times New Roman" w:cs="Times New Roman"/>
          <w:snapToGrid w:val="0"/>
          <w:color w:val="auto"/>
          <w:kern w:val="0"/>
          <w:sz w:val="24"/>
          <w:szCs w:val="24"/>
        </w:rPr>
      </w:pPr>
      <w:r>
        <w:rPr>
          <w:rFonts w:hint="default" w:ascii="Times New Roman" w:hAnsi="Times New Roman" w:cs="Times New Roman"/>
          <w:snapToGrid w:val="0"/>
          <w:color w:val="auto"/>
          <w:kern w:val="0"/>
          <w:sz w:val="24"/>
          <w:szCs w:val="24"/>
        </w:rPr>
        <w:t>在本章第 3.</w:t>
      </w:r>
      <w:r>
        <w:rPr>
          <w:rFonts w:hint="eastAsia" w:cs="Times New Roman"/>
          <w:snapToGrid w:val="0"/>
          <w:color w:val="auto"/>
          <w:kern w:val="0"/>
          <w:sz w:val="24"/>
          <w:szCs w:val="24"/>
          <w:lang w:val="en-US" w:eastAsia="zh-CN"/>
        </w:rPr>
        <w:t>2</w:t>
      </w:r>
      <w:r>
        <w:rPr>
          <w:rFonts w:hint="default" w:ascii="Times New Roman" w:hAnsi="Times New Roman" w:cs="Times New Roman"/>
          <w:snapToGrid w:val="0"/>
          <w:color w:val="auto"/>
          <w:kern w:val="0"/>
          <w:sz w:val="24"/>
          <w:szCs w:val="24"/>
        </w:rPr>
        <w:t xml:space="preserve"> 款规定的投标有效期内，且未有异议与投诉，招标人以书面形式向中标人发出中标通知书</w:t>
      </w:r>
      <w:r>
        <w:rPr>
          <w:rFonts w:hint="default" w:ascii="Times New Roman" w:hAnsi="Times New Roman" w:cs="Times New Roman"/>
          <w:color w:val="auto"/>
          <w:sz w:val="24"/>
          <w:szCs w:val="24"/>
        </w:rPr>
        <w:t>。</w:t>
      </w:r>
    </w:p>
    <w:p>
      <w:pPr>
        <w:keepNext w:val="0"/>
        <w:keepLines w:val="0"/>
        <w:pageBreakBefore w:val="0"/>
        <w:widowControl w:val="0"/>
        <w:kinsoku/>
        <w:wordWrap/>
        <w:overflowPunct/>
        <w:topLinePunct w:val="0"/>
        <w:autoSpaceDE w:val="0"/>
        <w:autoSpaceDN w:val="0"/>
        <w:bidi w:val="0"/>
        <w:adjustRightInd w:val="0"/>
        <w:snapToGrid w:val="0"/>
        <w:spacing w:line="360" w:lineRule="auto"/>
        <w:ind w:left="0" w:leftChars="0" w:firstLine="240" w:firstLineChars="100"/>
        <w:textAlignment w:val="auto"/>
        <w:outlineLvl w:val="2"/>
        <w:rPr>
          <w:rFonts w:hint="default" w:ascii="Times New Roman" w:hAnsi="Times New Roman" w:eastAsia="宋体" w:cs="Times New Roman"/>
          <w:snapToGrid w:val="0"/>
          <w:color w:val="auto"/>
          <w:kern w:val="0"/>
          <w:sz w:val="24"/>
          <w:szCs w:val="24"/>
          <w:u w:val="none"/>
        </w:rPr>
      </w:pPr>
      <w:bookmarkStart w:id="352" w:name="_Toc509218752"/>
      <w:bookmarkStart w:id="353" w:name="_Toc277082594"/>
      <w:bookmarkStart w:id="354" w:name="_Toc95830708"/>
      <w:bookmarkStart w:id="355" w:name="_Toc24919"/>
      <w:bookmarkStart w:id="356" w:name="_Toc95830600"/>
      <w:bookmarkStart w:id="357" w:name="_Toc430530477"/>
      <w:bookmarkStart w:id="358" w:name="_Toc95830486"/>
      <w:bookmarkStart w:id="359" w:name="_Toc2489"/>
      <w:bookmarkStart w:id="360" w:name="_Toc287620727"/>
      <w:bookmarkStart w:id="361" w:name="_Toc224103359"/>
      <w:bookmarkStart w:id="362" w:name="_Toc3598"/>
      <w:bookmarkStart w:id="363" w:name="_Toc287607788"/>
      <w:bookmarkStart w:id="364" w:name="_Toc200513168"/>
      <w:bookmarkStart w:id="365" w:name="_Toc7311"/>
      <w:bookmarkStart w:id="366" w:name="_Toc32325"/>
      <w:r>
        <w:rPr>
          <w:rFonts w:hint="eastAsia" w:cs="Times New Roman"/>
          <w:snapToGrid w:val="0"/>
          <w:color w:val="auto"/>
          <w:kern w:val="0"/>
          <w:sz w:val="24"/>
          <w:szCs w:val="24"/>
          <w:u w:val="none"/>
          <w:lang w:val="en-US" w:eastAsia="zh-CN"/>
        </w:rPr>
        <w:t>6</w:t>
      </w:r>
      <w:r>
        <w:rPr>
          <w:rFonts w:hint="default" w:ascii="Times New Roman" w:hAnsi="Times New Roman" w:eastAsia="宋体" w:cs="Times New Roman"/>
          <w:snapToGrid w:val="0"/>
          <w:color w:val="auto"/>
          <w:kern w:val="0"/>
          <w:sz w:val="24"/>
          <w:szCs w:val="24"/>
          <w:u w:val="none"/>
        </w:rPr>
        <w:t>.</w:t>
      </w:r>
      <w:r>
        <w:rPr>
          <w:rFonts w:hint="eastAsia" w:cs="Times New Roman"/>
          <w:snapToGrid w:val="0"/>
          <w:color w:val="auto"/>
          <w:kern w:val="0"/>
          <w:sz w:val="24"/>
          <w:szCs w:val="24"/>
          <w:u w:val="none"/>
          <w:lang w:val="en-US" w:eastAsia="zh-CN"/>
        </w:rPr>
        <w:t>4</w:t>
      </w:r>
      <w:r>
        <w:rPr>
          <w:rFonts w:hint="default" w:ascii="Times New Roman" w:hAnsi="Times New Roman" w:eastAsia="宋体" w:cs="Times New Roman"/>
          <w:snapToGrid w:val="0"/>
          <w:color w:val="auto"/>
          <w:kern w:val="0"/>
          <w:sz w:val="24"/>
          <w:szCs w:val="24"/>
          <w:u w:val="none"/>
        </w:rPr>
        <w:t xml:space="preserve"> 签订合同</w:t>
      </w:r>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p>
    <w:p>
      <w:pPr>
        <w:keepNext w:val="0"/>
        <w:keepLines w:val="0"/>
        <w:pageBreakBefore w:val="0"/>
        <w:widowControl w:val="0"/>
        <w:kinsoku/>
        <w:wordWrap/>
        <w:overflowPunct/>
        <w:topLinePunct w:val="0"/>
        <w:autoSpaceDE w:val="0"/>
        <w:autoSpaceDN w:val="0"/>
        <w:bidi w:val="0"/>
        <w:adjustRightInd w:val="0"/>
        <w:snapToGrid w:val="0"/>
        <w:spacing w:line="360" w:lineRule="auto"/>
        <w:ind w:left="0" w:leftChars="0" w:firstLine="480" w:firstLineChars="200"/>
        <w:textAlignment w:val="auto"/>
        <w:outlineLvl w:val="9"/>
        <w:rPr>
          <w:rFonts w:hint="default" w:ascii="Times New Roman" w:hAnsi="Times New Roman" w:cs="Times New Roman"/>
          <w:snapToGrid w:val="0"/>
          <w:color w:val="auto"/>
          <w:kern w:val="0"/>
          <w:sz w:val="24"/>
          <w:szCs w:val="24"/>
        </w:rPr>
      </w:pPr>
      <w:r>
        <w:rPr>
          <w:rFonts w:hint="default" w:ascii="Times New Roman" w:hAnsi="Times New Roman" w:cs="Times New Roman"/>
          <w:snapToGrid w:val="0"/>
          <w:color w:val="auto"/>
          <w:kern w:val="0"/>
          <w:sz w:val="24"/>
          <w:szCs w:val="24"/>
        </w:rPr>
        <w:t xml:space="preserve">招标人和中标人应当自中标通知书发出之日起 </w:t>
      </w:r>
      <w:r>
        <w:rPr>
          <w:rFonts w:hint="eastAsia" w:cs="Times New Roman"/>
          <w:snapToGrid w:val="0"/>
          <w:color w:val="auto"/>
          <w:kern w:val="0"/>
          <w:sz w:val="24"/>
          <w:szCs w:val="24"/>
          <w:lang w:val="en-US" w:eastAsia="zh-CN"/>
        </w:rPr>
        <w:t>15个日历天</w:t>
      </w:r>
      <w:r>
        <w:rPr>
          <w:rFonts w:hint="default" w:ascii="Times New Roman" w:hAnsi="Times New Roman" w:cs="Times New Roman"/>
          <w:snapToGrid w:val="0"/>
          <w:color w:val="auto"/>
          <w:kern w:val="0"/>
          <w:sz w:val="24"/>
          <w:szCs w:val="24"/>
        </w:rPr>
        <w:t>内，根据招标文件和中标人的投标文件订立书面合同。中标人放弃中标项目，无正当理由不与招标人签订合同，在签订合同时向招标人提出附加条件或者更改合同实质性内容的，招标人取消其中标资格给招标人造成的损失</w:t>
      </w:r>
      <w:r>
        <w:rPr>
          <w:rFonts w:hint="eastAsia" w:cs="Times New Roman"/>
          <w:snapToGrid w:val="0"/>
          <w:color w:val="auto"/>
          <w:kern w:val="0"/>
          <w:sz w:val="24"/>
          <w:szCs w:val="24"/>
          <w:lang w:val="en-US" w:eastAsia="zh-CN"/>
        </w:rPr>
        <w:t>由</w:t>
      </w:r>
      <w:r>
        <w:rPr>
          <w:rFonts w:hint="default" w:ascii="Times New Roman" w:hAnsi="Times New Roman" w:cs="Times New Roman"/>
          <w:snapToGrid w:val="0"/>
          <w:color w:val="auto"/>
          <w:kern w:val="0"/>
          <w:sz w:val="24"/>
          <w:szCs w:val="24"/>
        </w:rPr>
        <w:t>中标人</w:t>
      </w:r>
      <w:r>
        <w:rPr>
          <w:rFonts w:hint="eastAsia" w:cs="Times New Roman"/>
          <w:snapToGrid w:val="0"/>
          <w:color w:val="auto"/>
          <w:kern w:val="0"/>
          <w:sz w:val="24"/>
          <w:szCs w:val="24"/>
          <w:lang w:val="en-US" w:eastAsia="zh-CN"/>
        </w:rPr>
        <w:t>承担</w:t>
      </w:r>
      <w:r>
        <w:rPr>
          <w:rFonts w:hint="default" w:ascii="Times New Roman" w:hAnsi="Times New Roman" w:cs="Times New Roman"/>
          <w:snapToGrid w:val="0"/>
          <w:color w:val="auto"/>
          <w:kern w:val="0"/>
          <w:sz w:val="24"/>
          <w:szCs w:val="24"/>
        </w:rPr>
        <w:t>。</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jc w:val="both"/>
        <w:textAlignment w:val="auto"/>
        <w:outlineLvl w:val="1"/>
        <w:rPr>
          <w:rFonts w:hint="default" w:ascii="Times New Roman" w:hAnsi="Times New Roman" w:eastAsia="宋体" w:cs="Times New Roman"/>
          <w:b/>
          <w:bCs/>
          <w:sz w:val="24"/>
          <w:szCs w:val="24"/>
          <w:u w:val="none"/>
          <w:lang w:val="en-US" w:eastAsia="zh-CN"/>
        </w:rPr>
      </w:pPr>
      <w:bookmarkStart w:id="367" w:name="_Toc430530478"/>
      <w:bookmarkStart w:id="368" w:name="_Toc509218753"/>
      <w:bookmarkStart w:id="369" w:name="_Toc287620728"/>
      <w:bookmarkStart w:id="370" w:name="_Toc5940"/>
      <w:bookmarkStart w:id="371" w:name="_Toc14028"/>
      <w:bookmarkStart w:id="372" w:name="_Toc95830709"/>
      <w:bookmarkStart w:id="373" w:name="_Toc224103360"/>
      <w:bookmarkStart w:id="374" w:name="_Toc14068"/>
      <w:bookmarkStart w:id="375" w:name="_Toc29768"/>
      <w:bookmarkStart w:id="376" w:name="_Toc30370"/>
      <w:bookmarkStart w:id="377" w:name="_Toc200513169"/>
      <w:bookmarkStart w:id="378" w:name="_Toc19481"/>
      <w:bookmarkStart w:id="379" w:name="_Toc277082595"/>
      <w:bookmarkStart w:id="380" w:name="_Toc287607789"/>
      <w:bookmarkStart w:id="381" w:name="_Toc30491"/>
      <w:r>
        <w:rPr>
          <w:rFonts w:hint="eastAsia" w:cs="Times New Roman"/>
          <w:b/>
          <w:bCs/>
          <w:sz w:val="24"/>
          <w:szCs w:val="24"/>
          <w:u w:val="none"/>
          <w:lang w:val="en-US" w:eastAsia="zh-CN"/>
        </w:rPr>
        <w:t>7</w:t>
      </w:r>
      <w:r>
        <w:rPr>
          <w:rFonts w:hint="default" w:ascii="Times New Roman" w:hAnsi="Times New Roman" w:eastAsia="宋体" w:cs="Times New Roman"/>
          <w:b/>
          <w:bCs/>
          <w:sz w:val="24"/>
          <w:szCs w:val="24"/>
          <w:u w:val="none"/>
          <w:lang w:val="en-US" w:eastAsia="zh-CN"/>
        </w:rPr>
        <w:t>.重新招标和不再招标</w:t>
      </w:r>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p>
    <w:p>
      <w:pPr>
        <w:keepNext w:val="0"/>
        <w:keepLines w:val="0"/>
        <w:pageBreakBefore w:val="0"/>
        <w:widowControl w:val="0"/>
        <w:kinsoku/>
        <w:wordWrap/>
        <w:overflowPunct/>
        <w:topLinePunct w:val="0"/>
        <w:autoSpaceDE w:val="0"/>
        <w:autoSpaceDN w:val="0"/>
        <w:bidi w:val="0"/>
        <w:adjustRightInd w:val="0"/>
        <w:snapToGrid w:val="0"/>
        <w:spacing w:line="360" w:lineRule="auto"/>
        <w:ind w:left="0" w:leftChars="0" w:firstLine="240" w:firstLineChars="100"/>
        <w:textAlignment w:val="auto"/>
        <w:outlineLvl w:val="2"/>
        <w:rPr>
          <w:rFonts w:hint="default" w:ascii="Times New Roman" w:hAnsi="Times New Roman" w:eastAsia="宋体" w:cs="Times New Roman"/>
          <w:snapToGrid w:val="0"/>
          <w:color w:val="auto"/>
          <w:kern w:val="0"/>
          <w:sz w:val="24"/>
          <w:szCs w:val="24"/>
          <w:u w:val="none"/>
        </w:rPr>
      </w:pPr>
      <w:bookmarkStart w:id="382" w:name="_Toc200513170"/>
      <w:bookmarkStart w:id="383" w:name="_Toc287607790"/>
      <w:bookmarkStart w:id="384" w:name="_Toc277082596"/>
      <w:bookmarkStart w:id="385" w:name="_Toc224103361"/>
      <w:bookmarkStart w:id="386" w:name="_Toc509218754"/>
      <w:bookmarkStart w:id="387" w:name="_Toc430530479"/>
      <w:bookmarkStart w:id="388" w:name="_Toc287620729"/>
      <w:bookmarkStart w:id="389" w:name="_Toc9431"/>
      <w:bookmarkStart w:id="390" w:name="_Toc95830602"/>
      <w:bookmarkStart w:id="391" w:name="_Toc95830488"/>
      <w:bookmarkStart w:id="392" w:name="_Toc16795"/>
      <w:bookmarkStart w:id="393" w:name="_Toc29709"/>
      <w:bookmarkStart w:id="394" w:name="_Toc7841"/>
      <w:bookmarkStart w:id="395" w:name="_Toc3236"/>
      <w:bookmarkStart w:id="396" w:name="_Toc95830710"/>
      <w:r>
        <w:rPr>
          <w:rFonts w:hint="eastAsia" w:cs="Times New Roman"/>
          <w:snapToGrid w:val="0"/>
          <w:color w:val="auto"/>
          <w:kern w:val="0"/>
          <w:sz w:val="24"/>
          <w:szCs w:val="24"/>
          <w:u w:val="none"/>
          <w:lang w:val="en-US" w:eastAsia="zh-CN"/>
        </w:rPr>
        <w:t>7</w:t>
      </w:r>
      <w:r>
        <w:rPr>
          <w:rFonts w:hint="default" w:ascii="Times New Roman" w:hAnsi="Times New Roman" w:eastAsia="宋体" w:cs="Times New Roman"/>
          <w:snapToGrid w:val="0"/>
          <w:color w:val="auto"/>
          <w:kern w:val="0"/>
          <w:sz w:val="24"/>
          <w:szCs w:val="24"/>
          <w:u w:val="none"/>
        </w:rPr>
        <w:t>.1 重新招标</w:t>
      </w:r>
      <w:bookmarkEnd w:id="382"/>
      <w:bookmarkEnd w:id="383"/>
      <w:bookmarkEnd w:id="384"/>
      <w:bookmarkEnd w:id="385"/>
      <w:bookmarkEnd w:id="386"/>
      <w:bookmarkEnd w:id="387"/>
      <w:bookmarkEnd w:id="388"/>
      <w:r>
        <w:rPr>
          <w:rFonts w:hint="default" w:ascii="Times New Roman" w:hAnsi="Times New Roman" w:eastAsia="宋体" w:cs="Times New Roman"/>
          <w:snapToGrid w:val="0"/>
          <w:color w:val="auto"/>
          <w:kern w:val="0"/>
          <w:sz w:val="24"/>
          <w:szCs w:val="24"/>
          <w:u w:val="none"/>
        </w:rPr>
        <w:t>的情形</w:t>
      </w:r>
      <w:bookmarkEnd w:id="389"/>
      <w:bookmarkEnd w:id="390"/>
      <w:bookmarkEnd w:id="391"/>
      <w:bookmarkEnd w:id="392"/>
      <w:bookmarkEnd w:id="393"/>
      <w:bookmarkEnd w:id="394"/>
      <w:bookmarkEnd w:id="395"/>
      <w:bookmarkEnd w:id="396"/>
    </w:p>
    <w:p>
      <w:pPr>
        <w:keepNext w:val="0"/>
        <w:keepLines w:val="0"/>
        <w:pageBreakBefore w:val="0"/>
        <w:widowControl w:val="0"/>
        <w:kinsoku/>
        <w:wordWrap/>
        <w:overflowPunct/>
        <w:topLinePunct w:val="0"/>
        <w:autoSpaceDE w:val="0"/>
        <w:autoSpaceDN w:val="0"/>
        <w:bidi w:val="0"/>
        <w:adjustRightInd w:val="0"/>
        <w:snapToGrid w:val="0"/>
        <w:spacing w:line="360" w:lineRule="auto"/>
        <w:ind w:left="0" w:leftChars="0" w:firstLine="480" w:firstLineChars="200"/>
        <w:textAlignment w:val="auto"/>
        <w:outlineLvl w:val="9"/>
        <w:rPr>
          <w:rFonts w:hint="default" w:ascii="Times New Roman" w:hAnsi="Times New Roman" w:cs="Times New Roman"/>
          <w:snapToGrid w:val="0"/>
          <w:color w:val="auto"/>
          <w:kern w:val="0"/>
          <w:sz w:val="24"/>
          <w:szCs w:val="24"/>
        </w:rPr>
      </w:pPr>
      <w:r>
        <w:rPr>
          <w:rFonts w:hint="default" w:ascii="Times New Roman" w:hAnsi="Times New Roman" w:cs="Times New Roman"/>
          <w:snapToGrid w:val="0"/>
          <w:color w:val="auto"/>
          <w:kern w:val="0"/>
          <w:sz w:val="24"/>
          <w:szCs w:val="24"/>
        </w:rPr>
        <w:t>有下列情形之一的，招标人将重新招标：</w:t>
      </w:r>
    </w:p>
    <w:p>
      <w:pPr>
        <w:keepNext w:val="0"/>
        <w:keepLines w:val="0"/>
        <w:pageBreakBefore w:val="0"/>
        <w:widowControl w:val="0"/>
        <w:kinsoku/>
        <w:wordWrap/>
        <w:overflowPunct/>
        <w:topLinePunct w:val="0"/>
        <w:autoSpaceDE w:val="0"/>
        <w:autoSpaceDN w:val="0"/>
        <w:bidi w:val="0"/>
        <w:adjustRightInd w:val="0"/>
        <w:snapToGrid w:val="0"/>
        <w:spacing w:line="360" w:lineRule="auto"/>
        <w:ind w:left="0" w:leftChars="0" w:firstLine="480" w:firstLineChars="200"/>
        <w:textAlignment w:val="auto"/>
        <w:outlineLvl w:val="9"/>
        <w:rPr>
          <w:rFonts w:hint="default" w:ascii="Times New Roman" w:hAnsi="Times New Roman" w:cs="Times New Roman"/>
          <w:snapToGrid w:val="0"/>
          <w:color w:val="auto"/>
          <w:kern w:val="0"/>
          <w:sz w:val="24"/>
          <w:szCs w:val="24"/>
        </w:rPr>
      </w:pPr>
      <w:r>
        <w:rPr>
          <w:rFonts w:hint="default" w:ascii="Times New Roman" w:hAnsi="Times New Roman" w:cs="Times New Roman"/>
          <w:snapToGrid w:val="0"/>
          <w:color w:val="auto"/>
          <w:kern w:val="0"/>
          <w:sz w:val="24"/>
          <w:szCs w:val="24"/>
        </w:rPr>
        <w:t>（1）投标截止时间止，投标人少于 3 个的；</w:t>
      </w:r>
    </w:p>
    <w:p>
      <w:pPr>
        <w:keepNext w:val="0"/>
        <w:keepLines w:val="0"/>
        <w:pageBreakBefore w:val="0"/>
        <w:widowControl w:val="0"/>
        <w:kinsoku/>
        <w:wordWrap/>
        <w:overflowPunct/>
        <w:topLinePunct w:val="0"/>
        <w:autoSpaceDE w:val="0"/>
        <w:autoSpaceDN w:val="0"/>
        <w:bidi w:val="0"/>
        <w:adjustRightInd w:val="0"/>
        <w:snapToGrid w:val="0"/>
        <w:spacing w:line="360" w:lineRule="auto"/>
        <w:ind w:left="0" w:leftChars="0" w:firstLine="480" w:firstLineChars="200"/>
        <w:textAlignment w:val="auto"/>
        <w:outlineLvl w:val="9"/>
        <w:rPr>
          <w:rFonts w:hint="default" w:ascii="Times New Roman" w:hAnsi="Times New Roman" w:cs="Times New Roman"/>
          <w:snapToGrid w:val="0"/>
          <w:color w:val="auto"/>
          <w:kern w:val="0"/>
          <w:sz w:val="24"/>
          <w:szCs w:val="24"/>
        </w:rPr>
      </w:pPr>
      <w:r>
        <w:rPr>
          <w:rFonts w:hint="default" w:ascii="Times New Roman" w:hAnsi="Times New Roman" w:cs="Times New Roman"/>
          <w:snapToGrid w:val="0"/>
          <w:color w:val="auto"/>
          <w:kern w:val="0"/>
          <w:sz w:val="24"/>
          <w:szCs w:val="24"/>
        </w:rPr>
        <w:t>（2）经评标委员会评审后否决所有投标的；</w:t>
      </w:r>
    </w:p>
    <w:p>
      <w:pPr>
        <w:keepNext w:val="0"/>
        <w:keepLines w:val="0"/>
        <w:pageBreakBefore w:val="0"/>
        <w:widowControl w:val="0"/>
        <w:kinsoku/>
        <w:wordWrap/>
        <w:overflowPunct/>
        <w:topLinePunct w:val="0"/>
        <w:autoSpaceDE w:val="0"/>
        <w:autoSpaceDN w:val="0"/>
        <w:bidi w:val="0"/>
        <w:adjustRightInd w:val="0"/>
        <w:snapToGrid w:val="0"/>
        <w:spacing w:line="360" w:lineRule="auto"/>
        <w:ind w:left="0" w:leftChars="0" w:firstLine="480" w:firstLineChars="200"/>
        <w:textAlignment w:val="auto"/>
        <w:outlineLvl w:val="9"/>
        <w:rPr>
          <w:rFonts w:hint="eastAsia" w:ascii="Times New Roman" w:hAnsi="Times New Roman" w:eastAsia="宋体" w:cs="Times New Roman"/>
          <w:snapToGrid w:val="0"/>
          <w:color w:val="auto"/>
          <w:kern w:val="0"/>
          <w:sz w:val="24"/>
          <w:szCs w:val="24"/>
          <w:lang w:eastAsia="zh-CN"/>
        </w:rPr>
      </w:pPr>
      <w:r>
        <w:rPr>
          <w:rFonts w:hint="default" w:ascii="Times New Roman" w:hAnsi="Times New Roman" w:cs="Times New Roman"/>
          <w:snapToGrid w:val="0"/>
          <w:color w:val="auto"/>
          <w:kern w:val="0"/>
          <w:sz w:val="24"/>
          <w:szCs w:val="24"/>
        </w:rPr>
        <w:t>（3）经评标委员会评审后部分投标被否决，导致有效投标人不足三个的，评标委员会</w:t>
      </w:r>
      <w:r>
        <w:rPr>
          <w:rFonts w:hint="eastAsia" w:cs="Times New Roman"/>
          <w:snapToGrid w:val="0"/>
          <w:color w:val="auto"/>
          <w:kern w:val="0"/>
          <w:sz w:val="24"/>
          <w:szCs w:val="24"/>
          <w:lang w:val="en-US" w:eastAsia="zh-CN"/>
        </w:rPr>
        <w:t>可</w:t>
      </w:r>
      <w:r>
        <w:rPr>
          <w:rFonts w:hint="default" w:ascii="Times New Roman" w:hAnsi="Times New Roman" w:cs="Times New Roman"/>
          <w:snapToGrid w:val="0"/>
          <w:color w:val="auto"/>
          <w:kern w:val="0"/>
          <w:sz w:val="24"/>
          <w:szCs w:val="24"/>
        </w:rPr>
        <w:t>否决所有投标。但是有效投标人的经济、技术等指标仍然具有市场竞争力，能够满足招标文件要求的，评标委员会可以继续评标并确定中标候选人</w:t>
      </w:r>
      <w:r>
        <w:rPr>
          <w:rFonts w:hint="eastAsia" w:cs="Times New Roman"/>
          <w:snapToGrid w:val="0"/>
          <w:color w:val="auto"/>
          <w:kern w:val="0"/>
          <w:sz w:val="24"/>
          <w:szCs w:val="24"/>
          <w:lang w:eastAsia="zh-CN"/>
        </w:rPr>
        <w:t>。</w:t>
      </w:r>
    </w:p>
    <w:p>
      <w:pPr>
        <w:keepNext w:val="0"/>
        <w:keepLines w:val="0"/>
        <w:pageBreakBefore w:val="0"/>
        <w:widowControl w:val="0"/>
        <w:kinsoku/>
        <w:wordWrap/>
        <w:overflowPunct/>
        <w:topLinePunct w:val="0"/>
        <w:autoSpaceDE w:val="0"/>
        <w:autoSpaceDN w:val="0"/>
        <w:bidi w:val="0"/>
        <w:adjustRightInd w:val="0"/>
        <w:snapToGrid w:val="0"/>
        <w:spacing w:line="360" w:lineRule="auto"/>
        <w:ind w:left="0" w:leftChars="0" w:firstLine="240" w:firstLineChars="100"/>
        <w:textAlignment w:val="auto"/>
        <w:outlineLvl w:val="2"/>
        <w:rPr>
          <w:rFonts w:hint="default" w:ascii="Times New Roman" w:hAnsi="Times New Roman" w:eastAsia="宋体" w:cs="Times New Roman"/>
          <w:snapToGrid w:val="0"/>
          <w:color w:val="auto"/>
          <w:kern w:val="0"/>
          <w:sz w:val="24"/>
          <w:szCs w:val="24"/>
          <w:u w:val="none"/>
        </w:rPr>
      </w:pPr>
      <w:bookmarkStart w:id="397" w:name="_Toc18888"/>
      <w:bookmarkStart w:id="398" w:name="_Toc224103362"/>
      <w:bookmarkStart w:id="399" w:name="_Toc509218755"/>
      <w:bookmarkStart w:id="400" w:name="_Toc95830489"/>
      <w:bookmarkStart w:id="401" w:name="_Toc277082597"/>
      <w:bookmarkStart w:id="402" w:name="_Toc95830711"/>
      <w:bookmarkStart w:id="403" w:name="_Toc25903"/>
      <w:bookmarkStart w:id="404" w:name="_Toc287620730"/>
      <w:bookmarkStart w:id="405" w:name="_Toc95830603"/>
      <w:bookmarkStart w:id="406" w:name="_Toc15954"/>
      <w:bookmarkStart w:id="407" w:name="_Toc430530480"/>
      <w:bookmarkStart w:id="408" w:name="_Toc200513171"/>
      <w:bookmarkStart w:id="409" w:name="_Toc16383"/>
      <w:bookmarkStart w:id="410" w:name="_Toc29966"/>
      <w:bookmarkStart w:id="411" w:name="_Toc287607791"/>
      <w:r>
        <w:rPr>
          <w:rFonts w:hint="eastAsia" w:cs="Times New Roman"/>
          <w:snapToGrid w:val="0"/>
          <w:color w:val="auto"/>
          <w:kern w:val="0"/>
          <w:sz w:val="24"/>
          <w:szCs w:val="24"/>
          <w:u w:val="none"/>
          <w:lang w:val="en-US" w:eastAsia="zh-CN"/>
        </w:rPr>
        <w:t>7</w:t>
      </w:r>
      <w:r>
        <w:rPr>
          <w:rFonts w:hint="default" w:ascii="Times New Roman" w:hAnsi="Times New Roman" w:eastAsia="宋体" w:cs="Times New Roman"/>
          <w:snapToGrid w:val="0"/>
          <w:color w:val="auto"/>
          <w:kern w:val="0"/>
          <w:sz w:val="24"/>
          <w:szCs w:val="24"/>
          <w:u w:val="none"/>
        </w:rPr>
        <w:t>.2 重新招标和不再招标</w:t>
      </w:r>
      <w:bookmarkEnd w:id="397"/>
      <w:bookmarkEnd w:id="398"/>
      <w:bookmarkEnd w:id="399"/>
      <w:bookmarkEnd w:id="400"/>
      <w:bookmarkEnd w:id="401"/>
      <w:bookmarkEnd w:id="402"/>
      <w:bookmarkEnd w:id="403"/>
      <w:bookmarkEnd w:id="404"/>
      <w:bookmarkEnd w:id="405"/>
      <w:bookmarkEnd w:id="406"/>
      <w:bookmarkEnd w:id="407"/>
      <w:bookmarkEnd w:id="408"/>
      <w:bookmarkEnd w:id="409"/>
      <w:bookmarkEnd w:id="410"/>
      <w:bookmarkEnd w:id="411"/>
    </w:p>
    <w:p>
      <w:pPr>
        <w:keepNext w:val="0"/>
        <w:keepLines w:val="0"/>
        <w:pageBreakBefore w:val="0"/>
        <w:widowControl w:val="0"/>
        <w:kinsoku/>
        <w:wordWrap/>
        <w:overflowPunct/>
        <w:topLinePunct w:val="0"/>
        <w:autoSpaceDE w:val="0"/>
        <w:autoSpaceDN w:val="0"/>
        <w:bidi w:val="0"/>
        <w:adjustRightInd w:val="0"/>
        <w:snapToGrid w:val="0"/>
        <w:spacing w:line="360" w:lineRule="auto"/>
        <w:ind w:left="0" w:leftChars="0" w:firstLine="480" w:firstLineChars="200"/>
        <w:textAlignment w:val="auto"/>
        <w:outlineLvl w:val="9"/>
        <w:rPr>
          <w:rFonts w:hint="default" w:ascii="Times New Roman" w:hAnsi="Times New Roman" w:cs="Times New Roman"/>
          <w:lang w:val="en-US" w:eastAsia="zh-CN"/>
        </w:rPr>
      </w:pPr>
      <w:r>
        <w:rPr>
          <w:rFonts w:hint="default" w:ascii="Times New Roman" w:hAnsi="Times New Roman" w:cs="Times New Roman"/>
          <w:snapToGrid w:val="0"/>
          <w:color w:val="auto"/>
          <w:kern w:val="0"/>
          <w:sz w:val="24"/>
          <w:szCs w:val="24"/>
          <w:lang w:val="en"/>
        </w:rPr>
        <w:t>重新招标的投标人仍然少于三个的，按照规定的程序开标和评标。重新招标经评审有有效投标人的，应当依法确定中标候选人；无有效投标人的，不再进行招标，</w:t>
      </w:r>
      <w:r>
        <w:rPr>
          <w:rFonts w:hint="default" w:ascii="Times New Roman" w:hAnsi="Times New Roman" w:cs="Times New Roman"/>
          <w:snapToGrid w:val="0"/>
          <w:color w:val="auto"/>
          <w:kern w:val="0"/>
          <w:sz w:val="24"/>
          <w:szCs w:val="24"/>
          <w:lang w:val="en-US" w:eastAsia="zh-CN"/>
        </w:rPr>
        <w:t>由招标人自行确定</w:t>
      </w:r>
      <w:r>
        <w:rPr>
          <w:rFonts w:hint="default" w:ascii="Times New Roman" w:hAnsi="Times New Roman" w:cs="Times New Roman"/>
          <w:snapToGrid w:val="0"/>
          <w:color w:val="auto"/>
          <w:kern w:val="0"/>
          <w:sz w:val="24"/>
          <w:szCs w:val="24"/>
          <w:lang w:val="en"/>
        </w:rPr>
        <w:t>。</w:t>
      </w:r>
      <w:r>
        <w:rPr>
          <w:rFonts w:hint="default" w:ascii="Times New Roman" w:hAnsi="Times New Roman" w:cs="Times New Roman"/>
          <w:lang w:val="en-US" w:eastAsia="zh-CN"/>
        </w:rPr>
        <w:br w:type="page"/>
      </w:r>
    </w:p>
    <w:p>
      <w:pPr>
        <w:pStyle w:val="3"/>
        <w:pageBreakBefore w:val="0"/>
        <w:kinsoku/>
        <w:overflowPunct/>
        <w:topLinePunct w:val="0"/>
        <w:bidi w:val="0"/>
        <w:spacing w:line="360" w:lineRule="auto"/>
        <w:jc w:val="center"/>
        <w:rPr>
          <w:rFonts w:hint="eastAsia" w:ascii="Times New Roman" w:hAnsi="Times New Roman" w:eastAsia="宋体" w:cs="Times New Roman"/>
          <w:snapToGrid w:val="0"/>
          <w:color w:val="000000" w:themeColor="text1"/>
          <w:kern w:val="0"/>
          <w14:textFill>
            <w14:solidFill>
              <w14:schemeClr w14:val="tx1"/>
            </w14:solidFill>
          </w14:textFill>
        </w:rPr>
      </w:pPr>
      <w:bookmarkStart w:id="412" w:name="_Toc29784"/>
      <w:bookmarkStart w:id="413" w:name="_Toc23400"/>
      <w:r>
        <w:rPr>
          <w:rFonts w:hint="default" w:ascii="Times New Roman" w:hAnsi="Times New Roman" w:eastAsia="宋体" w:cs="Times New Roman"/>
          <w:snapToGrid w:val="0"/>
          <w:color w:val="000000" w:themeColor="text1"/>
          <w:kern w:val="0"/>
          <w14:textFill>
            <w14:solidFill>
              <w14:schemeClr w14:val="tx1"/>
            </w14:solidFill>
          </w14:textFill>
        </w:rPr>
        <w:t>第</w:t>
      </w:r>
      <w:r>
        <w:rPr>
          <w:rFonts w:hint="eastAsia" w:ascii="Times New Roman" w:hAnsi="Times New Roman" w:eastAsia="宋体" w:cs="Times New Roman"/>
          <w:snapToGrid w:val="0"/>
          <w:color w:val="000000" w:themeColor="text1"/>
          <w:kern w:val="0"/>
          <w:lang w:val="en-US" w:eastAsia="zh-CN"/>
          <w14:textFill>
            <w14:solidFill>
              <w14:schemeClr w14:val="tx1"/>
            </w14:solidFill>
          </w14:textFill>
        </w:rPr>
        <w:t>三</w:t>
      </w:r>
      <w:r>
        <w:rPr>
          <w:rFonts w:hint="default" w:ascii="Times New Roman" w:hAnsi="Times New Roman" w:eastAsia="宋体" w:cs="Times New Roman"/>
          <w:snapToGrid w:val="0"/>
          <w:color w:val="000000" w:themeColor="text1"/>
          <w:kern w:val="0"/>
          <w14:textFill>
            <w14:solidFill>
              <w14:schemeClr w14:val="tx1"/>
            </w14:solidFill>
          </w14:textFill>
        </w:rPr>
        <w:t xml:space="preserve">章  </w:t>
      </w:r>
      <w:bookmarkEnd w:id="412"/>
      <w:r>
        <w:rPr>
          <w:rFonts w:ascii="宋体" w:hAnsi="宋体"/>
          <w:color w:val="auto"/>
        </w:rPr>
        <w:t>评标办法（</w:t>
      </w:r>
      <w:r>
        <w:rPr>
          <w:rFonts w:hint="eastAsia" w:ascii="宋体" w:hAnsi="宋体"/>
          <w:color w:val="auto"/>
        </w:rPr>
        <w:t xml:space="preserve">经评审的最低投标价法 </w:t>
      </w:r>
      <w:r>
        <w:rPr>
          <w:rFonts w:ascii="宋体" w:hAnsi="宋体"/>
          <w:color w:val="auto"/>
        </w:rPr>
        <w:t>）</w:t>
      </w:r>
      <w:bookmarkEnd w:id="413"/>
    </w:p>
    <w:p>
      <w:pPr>
        <w:spacing w:line="420" w:lineRule="exact"/>
        <w:ind w:firstLine="420" w:firstLineChars="200"/>
        <w:rPr>
          <w:rFonts w:ascii="宋体" w:hAnsi="宋体"/>
          <w:color w:val="auto"/>
          <w:szCs w:val="21"/>
        </w:rPr>
      </w:pPr>
      <w:r>
        <w:rPr>
          <w:rFonts w:ascii="宋体" w:hAnsi="宋体"/>
          <w:color w:val="auto"/>
          <w:szCs w:val="21"/>
        </w:rPr>
        <w:t>评标办法中的评审内容必须和投标人须知中的对应内容一致，若投标人须知中未作要求的内容，不得列入评标办法作为评定依据。</w:t>
      </w:r>
    </w:p>
    <w:tbl>
      <w:tblPr>
        <w:tblStyle w:val="21"/>
        <w:tblW w:w="9625" w:type="dxa"/>
        <w:jc w:val="center"/>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108" w:type="dxa"/>
          <w:bottom w:w="0" w:type="dxa"/>
          <w:right w:w="108" w:type="dxa"/>
        </w:tblCellMar>
      </w:tblPr>
      <w:tblGrid>
        <w:gridCol w:w="920"/>
        <w:gridCol w:w="519"/>
        <w:gridCol w:w="2588"/>
        <w:gridCol w:w="5598"/>
      </w:tblGrid>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20" w:hRule="atLeast"/>
          <w:jc w:val="center"/>
        </w:trPr>
        <w:tc>
          <w:tcPr>
            <w:tcW w:w="920" w:type="dxa"/>
            <w:tcBorders>
              <w:right w:val="single" w:color="auto" w:sz="4" w:space="0"/>
            </w:tcBorders>
            <w:vAlign w:val="center"/>
          </w:tcPr>
          <w:p>
            <w:pPr>
              <w:spacing w:line="420" w:lineRule="exact"/>
              <w:jc w:val="center"/>
              <w:rPr>
                <w:rFonts w:ascii="宋体" w:hAnsi="宋体"/>
                <w:b/>
                <w:color w:val="auto"/>
                <w:kern w:val="0"/>
                <w:sz w:val="18"/>
                <w:szCs w:val="18"/>
              </w:rPr>
            </w:pPr>
            <w:r>
              <w:rPr>
                <w:rFonts w:ascii="宋体" w:hAnsi="宋体"/>
                <w:b/>
                <w:color w:val="auto"/>
                <w:kern w:val="0"/>
                <w:sz w:val="18"/>
                <w:szCs w:val="18"/>
              </w:rPr>
              <w:t>条款号</w:t>
            </w:r>
          </w:p>
        </w:tc>
        <w:tc>
          <w:tcPr>
            <w:tcW w:w="3107" w:type="dxa"/>
            <w:gridSpan w:val="2"/>
            <w:tcBorders>
              <w:left w:val="single" w:color="auto" w:sz="4" w:space="0"/>
            </w:tcBorders>
            <w:vAlign w:val="center"/>
          </w:tcPr>
          <w:p>
            <w:pPr>
              <w:spacing w:line="420" w:lineRule="exact"/>
              <w:jc w:val="center"/>
              <w:rPr>
                <w:rFonts w:ascii="宋体" w:hAnsi="宋体"/>
                <w:b/>
                <w:color w:val="auto"/>
                <w:kern w:val="0"/>
                <w:sz w:val="18"/>
                <w:szCs w:val="18"/>
              </w:rPr>
            </w:pPr>
            <w:r>
              <w:rPr>
                <w:rFonts w:ascii="宋体" w:hAnsi="宋体"/>
                <w:b/>
                <w:color w:val="auto"/>
                <w:kern w:val="0"/>
                <w:sz w:val="18"/>
                <w:szCs w:val="18"/>
              </w:rPr>
              <w:t>评审因素</w:t>
            </w:r>
          </w:p>
        </w:tc>
        <w:tc>
          <w:tcPr>
            <w:tcW w:w="5598" w:type="dxa"/>
            <w:vAlign w:val="center"/>
          </w:tcPr>
          <w:p>
            <w:pPr>
              <w:spacing w:line="420" w:lineRule="exact"/>
              <w:jc w:val="center"/>
              <w:rPr>
                <w:rFonts w:ascii="宋体" w:hAnsi="宋体"/>
                <w:b/>
                <w:color w:val="auto"/>
                <w:kern w:val="0"/>
                <w:sz w:val="18"/>
                <w:szCs w:val="18"/>
              </w:rPr>
            </w:pPr>
            <w:r>
              <w:rPr>
                <w:rFonts w:ascii="宋体" w:hAnsi="宋体"/>
                <w:b/>
                <w:color w:val="auto"/>
                <w:kern w:val="0"/>
                <w:sz w:val="18"/>
                <w:szCs w:val="18"/>
              </w:rPr>
              <w:t>评审标准</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20" w:hRule="atLeast"/>
          <w:jc w:val="center"/>
        </w:trPr>
        <w:tc>
          <w:tcPr>
            <w:tcW w:w="920" w:type="dxa"/>
            <w:tcBorders>
              <w:right w:val="single" w:color="auto" w:sz="4" w:space="0"/>
            </w:tcBorders>
            <w:vAlign w:val="center"/>
          </w:tcPr>
          <w:p>
            <w:pPr>
              <w:spacing w:line="420" w:lineRule="exact"/>
              <w:jc w:val="center"/>
              <w:rPr>
                <w:rFonts w:ascii="宋体" w:hAnsi="宋体"/>
                <w:color w:val="auto"/>
                <w:kern w:val="0"/>
                <w:sz w:val="18"/>
                <w:szCs w:val="18"/>
              </w:rPr>
            </w:pPr>
            <w:r>
              <w:rPr>
                <w:rFonts w:hint="eastAsia" w:ascii="宋体" w:hAnsi="宋体"/>
                <w:color w:val="auto"/>
                <w:kern w:val="0"/>
                <w:sz w:val="18"/>
                <w:szCs w:val="18"/>
              </w:rPr>
              <w:t>1</w:t>
            </w:r>
          </w:p>
        </w:tc>
        <w:tc>
          <w:tcPr>
            <w:tcW w:w="3107" w:type="dxa"/>
            <w:gridSpan w:val="2"/>
            <w:tcBorders>
              <w:left w:val="single" w:color="auto" w:sz="4" w:space="0"/>
            </w:tcBorders>
            <w:vAlign w:val="center"/>
          </w:tcPr>
          <w:p>
            <w:pPr>
              <w:spacing w:line="420" w:lineRule="exact"/>
              <w:jc w:val="center"/>
              <w:rPr>
                <w:rFonts w:ascii="宋体" w:hAnsi="宋体"/>
                <w:color w:val="auto"/>
                <w:kern w:val="0"/>
                <w:sz w:val="18"/>
                <w:szCs w:val="18"/>
              </w:rPr>
            </w:pPr>
            <w:r>
              <w:rPr>
                <w:rFonts w:hint="eastAsia" w:ascii="宋体" w:hAnsi="宋体"/>
                <w:color w:val="auto"/>
                <w:kern w:val="0"/>
                <w:sz w:val="18"/>
                <w:szCs w:val="18"/>
              </w:rPr>
              <w:t>评标办法</w:t>
            </w:r>
          </w:p>
        </w:tc>
        <w:tc>
          <w:tcPr>
            <w:tcW w:w="5598" w:type="dxa"/>
            <w:vAlign w:val="center"/>
          </w:tcPr>
          <w:p>
            <w:pPr>
              <w:spacing w:line="360" w:lineRule="auto"/>
              <w:ind w:firstLine="360" w:firstLineChars="200"/>
              <w:rPr>
                <w:rFonts w:ascii="宋体" w:hAnsi="宋体"/>
                <w:color w:val="auto"/>
                <w:kern w:val="0"/>
                <w:sz w:val="18"/>
                <w:szCs w:val="18"/>
              </w:rPr>
            </w:pPr>
            <w:r>
              <w:rPr>
                <w:rFonts w:hint="eastAsia" w:ascii="宋体" w:hAnsi="宋体" w:eastAsia="宋体" w:cs="Times New Roman"/>
                <w:color w:val="auto"/>
                <w:sz w:val="18"/>
                <w:szCs w:val="18"/>
              </w:rPr>
              <w:t xml:space="preserve">本次评标采用经评审的最低投标价法，评标委员会按照本章第 2款进行报价排序，按照本章第 </w:t>
            </w:r>
            <w:r>
              <w:rPr>
                <w:rFonts w:hint="eastAsia" w:ascii="宋体" w:hAnsi="宋体" w:cs="Times New Roman"/>
                <w:color w:val="auto"/>
                <w:sz w:val="18"/>
                <w:szCs w:val="18"/>
                <w:lang w:val="en-US" w:eastAsia="zh-CN"/>
              </w:rPr>
              <w:t>3</w:t>
            </w:r>
            <w:r>
              <w:rPr>
                <w:rFonts w:hint="eastAsia" w:ascii="宋体" w:hAnsi="宋体" w:eastAsia="宋体" w:cs="Times New Roman"/>
                <w:color w:val="auto"/>
                <w:sz w:val="18"/>
                <w:szCs w:val="18"/>
              </w:rPr>
              <w:t xml:space="preserve"> 款进行符合性审查，符合性审查合格的投标人中按报价由低到高推荐中标候选人。</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20" w:hRule="atLeast"/>
          <w:jc w:val="center"/>
        </w:trPr>
        <w:tc>
          <w:tcPr>
            <w:tcW w:w="920" w:type="dxa"/>
            <w:tcBorders>
              <w:right w:val="single" w:color="auto" w:sz="4" w:space="0"/>
            </w:tcBorders>
            <w:vAlign w:val="center"/>
          </w:tcPr>
          <w:p>
            <w:pPr>
              <w:spacing w:line="420" w:lineRule="exact"/>
              <w:jc w:val="center"/>
              <w:rPr>
                <w:rFonts w:hint="default" w:ascii="宋体" w:hAnsi="宋体" w:eastAsia="宋体"/>
                <w:color w:val="auto"/>
                <w:kern w:val="0"/>
                <w:sz w:val="18"/>
                <w:szCs w:val="18"/>
                <w:lang w:val="en-US" w:eastAsia="zh-CN"/>
              </w:rPr>
            </w:pPr>
            <w:r>
              <w:rPr>
                <w:rFonts w:hint="eastAsia" w:ascii="宋体" w:hAnsi="宋体"/>
                <w:color w:val="auto"/>
                <w:kern w:val="0"/>
                <w:sz w:val="18"/>
                <w:szCs w:val="18"/>
                <w:lang w:val="en-US" w:eastAsia="zh-CN"/>
              </w:rPr>
              <w:t>2</w:t>
            </w:r>
          </w:p>
        </w:tc>
        <w:tc>
          <w:tcPr>
            <w:tcW w:w="3107" w:type="dxa"/>
            <w:gridSpan w:val="2"/>
            <w:vAlign w:val="center"/>
          </w:tcPr>
          <w:p>
            <w:pPr>
              <w:spacing w:line="420" w:lineRule="exact"/>
              <w:jc w:val="center"/>
              <w:rPr>
                <w:rFonts w:hint="default" w:ascii="宋体" w:hAnsi="宋体" w:eastAsia="宋体"/>
                <w:color w:val="auto"/>
                <w:kern w:val="0"/>
                <w:sz w:val="18"/>
                <w:szCs w:val="18"/>
                <w:lang w:val="en-US" w:eastAsia="zh-CN"/>
              </w:rPr>
            </w:pPr>
            <w:r>
              <w:rPr>
                <w:rFonts w:hint="eastAsia" w:ascii="宋体" w:hAnsi="宋体"/>
                <w:color w:val="auto"/>
                <w:kern w:val="0"/>
                <w:sz w:val="18"/>
                <w:szCs w:val="18"/>
                <w:lang w:val="en-US" w:eastAsia="zh-CN"/>
              </w:rPr>
              <w:t>报价排序</w:t>
            </w:r>
          </w:p>
        </w:tc>
        <w:tc>
          <w:tcPr>
            <w:tcW w:w="5598" w:type="dxa"/>
            <w:vAlign w:val="center"/>
          </w:tcPr>
          <w:p>
            <w:pPr>
              <w:spacing w:line="420" w:lineRule="exact"/>
              <w:ind w:firstLine="360" w:firstLineChars="200"/>
              <w:rPr>
                <w:rFonts w:ascii="宋体" w:hAnsi="宋体"/>
                <w:color w:val="auto"/>
                <w:kern w:val="0"/>
                <w:sz w:val="18"/>
                <w:szCs w:val="18"/>
              </w:rPr>
            </w:pPr>
            <w:r>
              <w:rPr>
                <w:rFonts w:hint="eastAsia" w:ascii="宋体" w:hAnsi="宋体"/>
                <w:color w:val="auto"/>
                <w:kern w:val="0"/>
                <w:sz w:val="18"/>
                <w:szCs w:val="18"/>
              </w:rPr>
              <w:t>对报价不高于最高限价的所有投标人的投标文件，按照报价由低到高的顺序排列。</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20" w:hRule="atLeast"/>
          <w:jc w:val="center"/>
        </w:trPr>
        <w:tc>
          <w:tcPr>
            <w:tcW w:w="920" w:type="dxa"/>
            <w:tcBorders>
              <w:right w:val="single" w:color="auto" w:sz="4" w:space="0"/>
            </w:tcBorders>
            <w:vAlign w:val="center"/>
          </w:tcPr>
          <w:p>
            <w:pPr>
              <w:spacing w:line="420" w:lineRule="exact"/>
              <w:jc w:val="center"/>
              <w:rPr>
                <w:rFonts w:hint="default" w:ascii="宋体" w:hAnsi="宋体"/>
                <w:color w:val="auto"/>
                <w:kern w:val="0"/>
                <w:sz w:val="18"/>
                <w:szCs w:val="18"/>
                <w:lang w:val="en-US" w:eastAsia="zh-CN"/>
              </w:rPr>
            </w:pPr>
            <w:r>
              <w:rPr>
                <w:rFonts w:hint="eastAsia" w:ascii="宋体" w:hAnsi="宋体"/>
                <w:color w:val="auto"/>
                <w:kern w:val="0"/>
                <w:sz w:val="18"/>
                <w:szCs w:val="18"/>
                <w:lang w:val="en-US" w:eastAsia="zh-CN"/>
              </w:rPr>
              <w:t>3</w:t>
            </w:r>
          </w:p>
        </w:tc>
        <w:tc>
          <w:tcPr>
            <w:tcW w:w="3107" w:type="dxa"/>
            <w:gridSpan w:val="2"/>
            <w:vAlign w:val="center"/>
          </w:tcPr>
          <w:p>
            <w:pPr>
              <w:spacing w:line="420" w:lineRule="exact"/>
              <w:jc w:val="center"/>
              <w:rPr>
                <w:rFonts w:ascii="宋体" w:hAnsi="宋体"/>
                <w:color w:val="auto"/>
                <w:kern w:val="0"/>
                <w:sz w:val="18"/>
                <w:szCs w:val="18"/>
              </w:rPr>
            </w:pPr>
            <w:r>
              <w:rPr>
                <w:rFonts w:hint="eastAsia" w:ascii="宋体" w:hAnsi="宋体"/>
                <w:color w:val="auto"/>
                <w:kern w:val="0"/>
                <w:sz w:val="18"/>
                <w:szCs w:val="18"/>
              </w:rPr>
              <w:t>符合性审查</w:t>
            </w:r>
          </w:p>
        </w:tc>
        <w:tc>
          <w:tcPr>
            <w:tcW w:w="5598" w:type="dxa"/>
            <w:vAlign w:val="center"/>
          </w:tcPr>
          <w:p>
            <w:pPr>
              <w:spacing w:line="420" w:lineRule="exact"/>
              <w:ind w:firstLine="360" w:firstLineChars="200"/>
              <w:rPr>
                <w:rFonts w:ascii="宋体" w:hAnsi="宋体"/>
                <w:color w:val="auto"/>
                <w:kern w:val="0"/>
                <w:sz w:val="18"/>
                <w:szCs w:val="18"/>
              </w:rPr>
            </w:pPr>
            <w:r>
              <w:rPr>
                <w:rFonts w:hint="eastAsia" w:ascii="宋体" w:hAnsi="宋体"/>
                <w:color w:val="auto"/>
                <w:kern w:val="0"/>
                <w:sz w:val="18"/>
                <w:szCs w:val="18"/>
              </w:rPr>
              <w:t>取报价排序前</w:t>
            </w:r>
            <w:r>
              <w:rPr>
                <w:rFonts w:hint="eastAsia" w:ascii="宋体" w:hAnsi="宋体"/>
                <w:color w:val="auto"/>
                <w:kern w:val="0"/>
                <w:sz w:val="18"/>
                <w:szCs w:val="18"/>
                <w:lang w:eastAsia="zh-CN"/>
              </w:rPr>
              <w:t>□</w:t>
            </w:r>
            <w:r>
              <w:rPr>
                <w:rFonts w:hint="eastAsia" w:ascii="宋体" w:hAnsi="宋体"/>
                <w:color w:val="auto"/>
                <w:kern w:val="0"/>
                <w:sz w:val="18"/>
                <w:szCs w:val="18"/>
              </w:rPr>
              <w:t>5</w:t>
            </w:r>
            <w:r>
              <w:rPr>
                <w:rFonts w:hint="eastAsia" w:ascii="宋体" w:hAnsi="宋体"/>
                <w:color w:val="auto"/>
                <w:kern w:val="0"/>
                <w:sz w:val="18"/>
                <w:szCs w:val="18"/>
                <w:lang w:eastAsia="zh-CN"/>
              </w:rPr>
              <w:t>☑</w:t>
            </w:r>
            <w:r>
              <w:rPr>
                <w:rFonts w:hint="eastAsia" w:ascii="宋体" w:hAnsi="宋体"/>
                <w:color w:val="auto"/>
                <w:kern w:val="0"/>
                <w:sz w:val="18"/>
                <w:szCs w:val="18"/>
              </w:rPr>
              <w:t>6□7 名（若实际投标人数量小于勾选数量，则全部纳入）进行符合性审查。符合性审查内容：资格评审、形式评审、响应性评审。符合性审查合格的投标人中，报价最低的成为第一中标候选人，报价次低的成为第二中标候选人，依次类推。</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20" w:hRule="atLeast"/>
          <w:jc w:val="center"/>
        </w:trPr>
        <w:tc>
          <w:tcPr>
            <w:tcW w:w="920" w:type="dxa"/>
            <w:vMerge w:val="restart"/>
            <w:tcBorders>
              <w:right w:val="single" w:color="auto" w:sz="4" w:space="0"/>
            </w:tcBorders>
            <w:vAlign w:val="center"/>
          </w:tcPr>
          <w:p>
            <w:pPr>
              <w:spacing w:line="420" w:lineRule="exact"/>
              <w:jc w:val="center"/>
              <w:rPr>
                <w:rFonts w:ascii="宋体" w:hAnsi="宋体"/>
                <w:color w:val="auto"/>
                <w:kern w:val="0"/>
                <w:sz w:val="18"/>
                <w:szCs w:val="18"/>
              </w:rPr>
            </w:pPr>
            <w:r>
              <w:rPr>
                <w:rFonts w:hint="eastAsia" w:ascii="宋体" w:hAnsi="宋体"/>
                <w:color w:val="auto"/>
                <w:kern w:val="0"/>
                <w:sz w:val="18"/>
                <w:szCs w:val="18"/>
                <w:lang w:val="en-US" w:eastAsia="zh-CN"/>
              </w:rPr>
              <w:t>3.</w:t>
            </w:r>
            <w:r>
              <w:rPr>
                <w:rFonts w:hint="eastAsia" w:ascii="宋体" w:hAnsi="宋体"/>
                <w:color w:val="auto"/>
                <w:kern w:val="0"/>
                <w:sz w:val="18"/>
                <w:szCs w:val="18"/>
              </w:rPr>
              <w:t>1</w:t>
            </w:r>
          </w:p>
        </w:tc>
        <w:tc>
          <w:tcPr>
            <w:tcW w:w="519" w:type="dxa"/>
            <w:vMerge w:val="restart"/>
            <w:tcBorders>
              <w:right w:val="single" w:color="auto" w:sz="4" w:space="0"/>
            </w:tcBorders>
            <w:vAlign w:val="center"/>
          </w:tcPr>
          <w:p>
            <w:pPr>
              <w:spacing w:line="420" w:lineRule="exact"/>
              <w:jc w:val="center"/>
              <w:rPr>
                <w:rFonts w:ascii="宋体" w:hAnsi="宋体"/>
                <w:color w:val="auto"/>
                <w:kern w:val="0"/>
                <w:sz w:val="18"/>
                <w:szCs w:val="18"/>
              </w:rPr>
            </w:pPr>
            <w:r>
              <w:rPr>
                <w:rFonts w:ascii="宋体" w:hAnsi="宋体"/>
                <w:color w:val="auto"/>
                <w:kern w:val="0"/>
                <w:sz w:val="18"/>
                <w:szCs w:val="18"/>
              </w:rPr>
              <w:t>资格评审标准</w:t>
            </w:r>
          </w:p>
        </w:tc>
        <w:tc>
          <w:tcPr>
            <w:tcW w:w="2588" w:type="dxa"/>
            <w:tcBorders>
              <w:left w:val="single" w:color="auto" w:sz="4" w:space="0"/>
            </w:tcBorders>
            <w:vAlign w:val="center"/>
          </w:tcPr>
          <w:p>
            <w:pPr>
              <w:spacing w:line="420" w:lineRule="exact"/>
              <w:jc w:val="center"/>
              <w:rPr>
                <w:rFonts w:ascii="宋体" w:hAnsi="宋体"/>
                <w:color w:val="auto"/>
                <w:kern w:val="0"/>
                <w:sz w:val="18"/>
                <w:szCs w:val="18"/>
              </w:rPr>
            </w:pPr>
            <w:r>
              <w:rPr>
                <w:rFonts w:hint="eastAsia" w:ascii="宋体" w:hAnsi="宋体" w:eastAsia="宋体" w:cs="宋体"/>
                <w:color w:val="auto"/>
                <w:sz w:val="18"/>
                <w:szCs w:val="18"/>
                <w:highlight w:val="none"/>
              </w:rPr>
              <w:t>具有独立承担民事责任的能力</w:t>
            </w:r>
          </w:p>
        </w:tc>
        <w:tc>
          <w:tcPr>
            <w:tcW w:w="5598" w:type="dxa"/>
            <w:vAlign w:val="center"/>
          </w:tcPr>
          <w:p>
            <w:pPr>
              <w:spacing w:line="360" w:lineRule="auto"/>
              <w:ind w:left="0" w:leftChars="0" w:firstLine="360" w:firstLineChars="200"/>
              <w:rPr>
                <w:rFonts w:hint="eastAsia" w:ascii="宋体" w:hAnsi="宋体" w:eastAsia="宋体" w:cs="宋体"/>
                <w:color w:val="auto"/>
                <w:sz w:val="18"/>
                <w:szCs w:val="18"/>
                <w:highlight w:val="none"/>
                <w:lang w:val="zh-CN"/>
              </w:rPr>
            </w:pPr>
            <w:r>
              <w:rPr>
                <w:rFonts w:hint="eastAsia" w:ascii="宋体" w:hAnsi="宋体" w:eastAsia="宋体" w:cs="宋体"/>
                <w:color w:val="auto"/>
                <w:sz w:val="18"/>
                <w:szCs w:val="18"/>
                <w:highlight w:val="none"/>
                <w:lang w:val="en-US" w:eastAsia="zh-CN"/>
              </w:rPr>
              <w:t>投标人</w:t>
            </w:r>
            <w:r>
              <w:rPr>
                <w:rFonts w:hint="eastAsia" w:ascii="宋体" w:hAnsi="宋体" w:eastAsia="宋体" w:cs="宋体"/>
                <w:color w:val="auto"/>
                <w:sz w:val="18"/>
                <w:szCs w:val="18"/>
                <w:highlight w:val="none"/>
                <w:lang w:val="zh-CN"/>
              </w:rPr>
              <w:t>法人营业执照（副本）或事业单位法人证书（副本）；</w:t>
            </w:r>
          </w:p>
          <w:p>
            <w:pPr>
              <w:spacing w:line="360" w:lineRule="auto"/>
              <w:ind w:firstLine="360" w:firstLineChars="200"/>
              <w:rPr>
                <w:rFonts w:ascii="宋体" w:hAnsi="宋体"/>
                <w:color w:val="auto"/>
                <w:kern w:val="0"/>
                <w:sz w:val="18"/>
                <w:szCs w:val="18"/>
              </w:rPr>
            </w:pPr>
            <w:r>
              <w:rPr>
                <w:rFonts w:hint="eastAsia" w:ascii="宋体" w:hAnsi="宋体" w:cs="宋体"/>
                <w:color w:val="auto"/>
                <w:sz w:val="18"/>
                <w:szCs w:val="18"/>
                <w:highlight w:val="none"/>
                <w:lang w:val="en-US" w:eastAsia="zh-CN"/>
              </w:rPr>
              <w:t>投标人</w:t>
            </w:r>
            <w:r>
              <w:rPr>
                <w:rFonts w:hint="eastAsia" w:ascii="宋体" w:hAnsi="宋体" w:eastAsia="宋体" w:cs="宋体"/>
                <w:color w:val="auto"/>
                <w:sz w:val="18"/>
                <w:szCs w:val="18"/>
                <w:highlight w:val="none"/>
                <w:lang w:val="zh-CN"/>
              </w:rPr>
              <w:t>法定代表人身份证明和法定代表人授权代表委托书。</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20" w:hRule="atLeast"/>
          <w:jc w:val="center"/>
        </w:trPr>
        <w:tc>
          <w:tcPr>
            <w:tcW w:w="920" w:type="dxa"/>
            <w:vMerge w:val="continue"/>
            <w:tcBorders>
              <w:right w:val="single" w:color="auto" w:sz="4" w:space="0"/>
            </w:tcBorders>
          </w:tcPr>
          <w:p>
            <w:pPr>
              <w:spacing w:line="420" w:lineRule="exact"/>
              <w:jc w:val="center"/>
              <w:rPr>
                <w:rFonts w:ascii="宋体" w:hAnsi="宋体"/>
                <w:color w:val="auto"/>
                <w:kern w:val="0"/>
                <w:sz w:val="18"/>
                <w:szCs w:val="18"/>
              </w:rPr>
            </w:pPr>
          </w:p>
        </w:tc>
        <w:tc>
          <w:tcPr>
            <w:tcW w:w="519" w:type="dxa"/>
            <w:vMerge w:val="continue"/>
            <w:tcBorders>
              <w:right w:val="single" w:color="auto" w:sz="4" w:space="0"/>
            </w:tcBorders>
          </w:tcPr>
          <w:p>
            <w:pPr>
              <w:spacing w:line="420" w:lineRule="exact"/>
              <w:jc w:val="center"/>
              <w:rPr>
                <w:rFonts w:ascii="宋体" w:hAnsi="宋体"/>
                <w:color w:val="auto"/>
                <w:kern w:val="0"/>
                <w:sz w:val="18"/>
                <w:szCs w:val="18"/>
              </w:rPr>
            </w:pPr>
          </w:p>
        </w:tc>
        <w:tc>
          <w:tcPr>
            <w:tcW w:w="2588" w:type="dxa"/>
            <w:tcBorders>
              <w:left w:val="single" w:color="auto" w:sz="4" w:space="0"/>
            </w:tcBorders>
          </w:tcPr>
          <w:p>
            <w:pPr>
              <w:spacing w:line="420" w:lineRule="exact"/>
              <w:jc w:val="center"/>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具有良好的商业信誉和</w:t>
            </w:r>
          </w:p>
          <w:p>
            <w:pPr>
              <w:spacing w:line="420" w:lineRule="exact"/>
              <w:jc w:val="center"/>
              <w:rPr>
                <w:rFonts w:ascii="宋体" w:hAnsi="宋体"/>
                <w:color w:val="auto"/>
                <w:kern w:val="0"/>
                <w:sz w:val="18"/>
                <w:szCs w:val="18"/>
              </w:rPr>
            </w:pPr>
            <w:r>
              <w:rPr>
                <w:rFonts w:hint="eastAsia" w:ascii="宋体" w:hAnsi="宋体" w:eastAsia="宋体" w:cs="宋体"/>
                <w:color w:val="auto"/>
                <w:sz w:val="18"/>
                <w:szCs w:val="18"/>
                <w:highlight w:val="none"/>
              </w:rPr>
              <w:t>健全的财务会计制度</w:t>
            </w:r>
          </w:p>
        </w:tc>
        <w:tc>
          <w:tcPr>
            <w:tcW w:w="5598" w:type="dxa"/>
            <w:vAlign w:val="center"/>
          </w:tcPr>
          <w:p>
            <w:pPr>
              <w:spacing w:line="360" w:lineRule="auto"/>
              <w:ind w:left="0" w:leftChars="0" w:firstLine="360" w:firstLineChars="200"/>
              <w:rPr>
                <w:rFonts w:hint="eastAsia" w:ascii="宋体" w:hAnsi="宋体" w:eastAsia="宋体" w:cs="宋体"/>
                <w:color w:val="auto"/>
                <w:sz w:val="18"/>
                <w:szCs w:val="18"/>
                <w:highlight w:val="none"/>
                <w:lang w:val="en-US" w:eastAsia="zh-CN"/>
              </w:rPr>
            </w:pPr>
            <w:r>
              <w:rPr>
                <w:rFonts w:hint="eastAsia" w:ascii="宋体" w:hAnsi="宋体" w:eastAsia="宋体" w:cs="宋体"/>
                <w:color w:val="auto"/>
                <w:sz w:val="18"/>
                <w:szCs w:val="18"/>
                <w:highlight w:val="none"/>
                <w:lang w:val="en-US" w:eastAsia="zh-CN"/>
              </w:rPr>
              <w:t>1.提供2021年度财务状况报告（表）或其基本开户银行出具的资信证明（提供复印件）。</w:t>
            </w:r>
          </w:p>
          <w:p>
            <w:pPr>
              <w:spacing w:line="360" w:lineRule="auto"/>
              <w:ind w:left="0" w:leftChars="0" w:firstLine="360" w:firstLineChars="200"/>
              <w:rPr>
                <w:rFonts w:ascii="宋体" w:hAnsi="宋体"/>
                <w:color w:val="auto"/>
                <w:kern w:val="0"/>
                <w:sz w:val="18"/>
                <w:szCs w:val="18"/>
              </w:rPr>
            </w:pPr>
            <w:r>
              <w:rPr>
                <w:rFonts w:hint="eastAsia" w:ascii="宋体" w:hAnsi="宋体" w:eastAsia="宋体" w:cs="宋体"/>
                <w:color w:val="auto"/>
                <w:sz w:val="18"/>
                <w:szCs w:val="18"/>
                <w:highlight w:val="none"/>
                <w:lang w:val="en-US" w:eastAsia="zh-CN"/>
              </w:rPr>
              <w:t>2.本年度新成立或成立不满一年的组织无法提供财务状况报告（表）的，可</w:t>
            </w:r>
            <w:r>
              <w:rPr>
                <w:rFonts w:hint="eastAsia" w:ascii="宋体" w:hAnsi="宋体" w:cs="宋体"/>
                <w:color w:val="auto"/>
                <w:sz w:val="18"/>
                <w:szCs w:val="18"/>
                <w:highlight w:val="none"/>
                <w:lang w:val="en-US" w:eastAsia="zh-CN"/>
              </w:rPr>
              <w:t>仅</w:t>
            </w:r>
            <w:r>
              <w:rPr>
                <w:rFonts w:hint="eastAsia" w:ascii="宋体" w:hAnsi="宋体" w:eastAsia="宋体" w:cs="宋体"/>
                <w:color w:val="auto"/>
                <w:sz w:val="18"/>
                <w:szCs w:val="18"/>
                <w:highlight w:val="none"/>
                <w:lang w:val="en-US" w:eastAsia="zh-CN"/>
              </w:rPr>
              <w:t>提供银行出具的资信证明（提供复印件）。</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20" w:hRule="atLeast"/>
          <w:jc w:val="center"/>
        </w:trPr>
        <w:tc>
          <w:tcPr>
            <w:tcW w:w="920" w:type="dxa"/>
            <w:vMerge w:val="continue"/>
            <w:tcBorders>
              <w:right w:val="single" w:color="auto" w:sz="4" w:space="0"/>
            </w:tcBorders>
          </w:tcPr>
          <w:p>
            <w:pPr>
              <w:spacing w:line="420" w:lineRule="exact"/>
              <w:jc w:val="center"/>
              <w:rPr>
                <w:rFonts w:ascii="宋体" w:hAnsi="宋体"/>
                <w:color w:val="auto"/>
                <w:kern w:val="0"/>
                <w:sz w:val="18"/>
                <w:szCs w:val="18"/>
              </w:rPr>
            </w:pPr>
          </w:p>
        </w:tc>
        <w:tc>
          <w:tcPr>
            <w:tcW w:w="519" w:type="dxa"/>
            <w:vMerge w:val="continue"/>
            <w:tcBorders>
              <w:right w:val="single" w:color="auto" w:sz="4" w:space="0"/>
            </w:tcBorders>
          </w:tcPr>
          <w:p>
            <w:pPr>
              <w:spacing w:line="420" w:lineRule="exact"/>
              <w:jc w:val="center"/>
              <w:rPr>
                <w:rFonts w:ascii="宋体" w:hAnsi="宋体"/>
                <w:color w:val="auto"/>
                <w:kern w:val="0"/>
                <w:sz w:val="18"/>
                <w:szCs w:val="18"/>
              </w:rPr>
            </w:pPr>
          </w:p>
        </w:tc>
        <w:tc>
          <w:tcPr>
            <w:tcW w:w="2588" w:type="dxa"/>
            <w:tcBorders>
              <w:left w:val="single" w:color="auto" w:sz="4" w:space="0"/>
            </w:tcBorders>
          </w:tcPr>
          <w:p>
            <w:pPr>
              <w:spacing w:line="420" w:lineRule="exact"/>
              <w:jc w:val="center"/>
              <w:rPr>
                <w:rFonts w:ascii="宋体" w:hAnsi="宋体"/>
                <w:color w:val="auto"/>
                <w:kern w:val="0"/>
                <w:sz w:val="18"/>
                <w:szCs w:val="18"/>
              </w:rPr>
            </w:pPr>
            <w:r>
              <w:rPr>
                <w:rFonts w:hint="eastAsia" w:ascii="宋体" w:hAnsi="宋体" w:eastAsia="宋体" w:cs="宋体"/>
                <w:color w:val="auto"/>
                <w:sz w:val="18"/>
                <w:szCs w:val="18"/>
                <w:highlight w:val="none"/>
                <w:lang w:val="zh-CN"/>
              </w:rPr>
              <w:t>具有履行合同所必需的设备和专业技术能力</w:t>
            </w:r>
          </w:p>
        </w:tc>
        <w:tc>
          <w:tcPr>
            <w:tcW w:w="5598" w:type="dxa"/>
            <w:vAlign w:val="center"/>
          </w:tcPr>
          <w:p>
            <w:pPr>
              <w:spacing w:line="240" w:lineRule="exact"/>
              <w:ind w:left="0" w:leftChars="0" w:firstLine="360" w:firstLineChars="200"/>
              <w:rPr>
                <w:rFonts w:ascii="宋体" w:hAnsi="宋体"/>
                <w:color w:val="auto"/>
                <w:kern w:val="0"/>
                <w:sz w:val="18"/>
                <w:szCs w:val="18"/>
              </w:rPr>
            </w:pPr>
            <w:r>
              <w:rPr>
                <w:rFonts w:hint="eastAsia" w:ascii="宋体" w:hAnsi="宋体" w:cs="宋体"/>
                <w:color w:val="auto"/>
                <w:sz w:val="18"/>
                <w:szCs w:val="18"/>
                <w:highlight w:val="none"/>
                <w:lang w:val="en-US" w:eastAsia="zh-CN"/>
              </w:rPr>
              <w:t>投标人</w:t>
            </w:r>
            <w:r>
              <w:rPr>
                <w:rFonts w:hint="eastAsia" w:ascii="宋体" w:hAnsi="宋体" w:eastAsia="宋体" w:cs="宋体"/>
                <w:color w:val="auto"/>
                <w:sz w:val="18"/>
                <w:szCs w:val="18"/>
                <w:highlight w:val="none"/>
                <w:lang w:val="zh-CN"/>
              </w:rPr>
              <w:t>提供书面声明（见格式文件）</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20" w:hRule="atLeast"/>
          <w:jc w:val="center"/>
        </w:trPr>
        <w:tc>
          <w:tcPr>
            <w:tcW w:w="920" w:type="dxa"/>
            <w:vMerge w:val="continue"/>
            <w:tcBorders>
              <w:right w:val="single" w:color="auto" w:sz="4" w:space="0"/>
            </w:tcBorders>
          </w:tcPr>
          <w:p>
            <w:pPr>
              <w:spacing w:line="420" w:lineRule="exact"/>
              <w:jc w:val="center"/>
              <w:rPr>
                <w:rFonts w:ascii="宋体" w:hAnsi="宋体"/>
                <w:color w:val="auto"/>
                <w:kern w:val="0"/>
                <w:sz w:val="18"/>
                <w:szCs w:val="18"/>
              </w:rPr>
            </w:pPr>
          </w:p>
        </w:tc>
        <w:tc>
          <w:tcPr>
            <w:tcW w:w="519" w:type="dxa"/>
            <w:vMerge w:val="continue"/>
            <w:tcBorders>
              <w:right w:val="single" w:color="auto" w:sz="4" w:space="0"/>
            </w:tcBorders>
          </w:tcPr>
          <w:p>
            <w:pPr>
              <w:spacing w:line="420" w:lineRule="exact"/>
              <w:jc w:val="center"/>
              <w:rPr>
                <w:rFonts w:ascii="宋体" w:hAnsi="宋体"/>
                <w:color w:val="auto"/>
                <w:kern w:val="0"/>
                <w:sz w:val="18"/>
                <w:szCs w:val="18"/>
              </w:rPr>
            </w:pPr>
          </w:p>
        </w:tc>
        <w:tc>
          <w:tcPr>
            <w:tcW w:w="2588" w:type="dxa"/>
            <w:tcBorders>
              <w:left w:val="single" w:color="auto" w:sz="4" w:space="0"/>
            </w:tcBorders>
            <w:vAlign w:val="center"/>
          </w:tcPr>
          <w:p>
            <w:pPr>
              <w:spacing w:line="420" w:lineRule="exact"/>
              <w:jc w:val="center"/>
              <w:rPr>
                <w:rFonts w:hint="eastAsia" w:ascii="宋体" w:hAnsi="宋体" w:eastAsia="宋体" w:cs="宋体"/>
                <w:color w:val="auto"/>
                <w:sz w:val="18"/>
                <w:szCs w:val="18"/>
                <w:highlight w:val="none"/>
                <w:lang w:val="zh-CN"/>
              </w:rPr>
            </w:pPr>
            <w:r>
              <w:rPr>
                <w:rFonts w:hint="eastAsia" w:ascii="宋体" w:hAnsi="宋体" w:eastAsia="宋体" w:cs="宋体"/>
                <w:color w:val="auto"/>
                <w:sz w:val="18"/>
                <w:szCs w:val="18"/>
                <w:highlight w:val="none"/>
                <w:lang w:val="zh-CN"/>
              </w:rPr>
              <w:t>有依法缴纳税收和</w:t>
            </w:r>
          </w:p>
          <w:p>
            <w:pPr>
              <w:spacing w:line="420" w:lineRule="exact"/>
              <w:jc w:val="center"/>
              <w:rPr>
                <w:rFonts w:hint="eastAsia" w:ascii="宋体" w:hAnsi="宋体" w:eastAsia="宋体"/>
                <w:color w:val="auto"/>
                <w:kern w:val="0"/>
                <w:sz w:val="18"/>
                <w:szCs w:val="18"/>
                <w:lang w:val="en-US" w:eastAsia="zh-CN"/>
              </w:rPr>
            </w:pPr>
            <w:r>
              <w:rPr>
                <w:rFonts w:hint="eastAsia" w:ascii="宋体" w:hAnsi="宋体" w:eastAsia="宋体" w:cs="宋体"/>
                <w:color w:val="auto"/>
                <w:sz w:val="18"/>
                <w:szCs w:val="18"/>
                <w:highlight w:val="none"/>
                <w:lang w:val="zh-CN"/>
              </w:rPr>
              <w:t>社会保障金的良好记录</w:t>
            </w:r>
          </w:p>
        </w:tc>
        <w:tc>
          <w:tcPr>
            <w:tcW w:w="5598" w:type="dxa"/>
            <w:vAlign w:val="center"/>
          </w:tcPr>
          <w:p>
            <w:pPr>
              <w:spacing w:line="360" w:lineRule="auto"/>
              <w:ind w:left="0" w:leftChars="0" w:firstLine="360" w:firstLineChars="200"/>
              <w:rPr>
                <w:rFonts w:hint="eastAsia" w:ascii="宋体" w:hAnsi="宋体" w:eastAsia="宋体" w:cs="宋体"/>
                <w:color w:val="auto"/>
                <w:sz w:val="18"/>
                <w:szCs w:val="18"/>
                <w:highlight w:val="none"/>
                <w:lang w:val="zh-CN"/>
              </w:rPr>
            </w:pPr>
            <w:r>
              <w:rPr>
                <w:rFonts w:hint="eastAsia" w:ascii="Times New Roman" w:hAnsi="Times New Roman" w:eastAsia="宋体" w:cs="Times New Roman"/>
                <w:color w:val="auto"/>
                <w:sz w:val="18"/>
                <w:szCs w:val="18"/>
                <w:highlight w:val="none"/>
                <w:lang w:val="zh-CN"/>
              </w:rPr>
              <w:t>1.</w:t>
            </w:r>
            <w:r>
              <w:rPr>
                <w:rFonts w:hint="eastAsia" w:ascii="宋体" w:hAnsi="宋体" w:eastAsia="宋体" w:cs="宋体"/>
                <w:color w:val="auto"/>
                <w:sz w:val="18"/>
                <w:szCs w:val="18"/>
                <w:highlight w:val="none"/>
                <w:lang w:val="zh-CN"/>
              </w:rPr>
              <w:t>税务登记证（副本）复印件（注</w:t>
            </w:r>
            <w:r>
              <w:rPr>
                <w:rFonts w:hint="default" w:ascii="Calibri" w:hAnsi="Calibri" w:eastAsia="宋体" w:cs="Calibri"/>
                <w:color w:val="auto"/>
                <w:sz w:val="18"/>
                <w:szCs w:val="18"/>
                <w:highlight w:val="none"/>
                <w:lang w:val="zh-CN"/>
              </w:rPr>
              <w:t>①</w:t>
            </w:r>
            <w:r>
              <w:rPr>
                <w:rFonts w:hint="eastAsia" w:ascii="宋体" w:hAnsi="宋体" w:eastAsia="宋体" w:cs="宋体"/>
                <w:color w:val="auto"/>
                <w:sz w:val="18"/>
                <w:szCs w:val="18"/>
                <w:highlight w:val="none"/>
                <w:lang w:val="zh-CN"/>
              </w:rPr>
              <w:t>）</w:t>
            </w:r>
            <w:r>
              <w:rPr>
                <w:rFonts w:hint="eastAsia" w:ascii="宋体" w:hAnsi="宋体" w:cs="宋体"/>
                <w:color w:val="auto"/>
                <w:sz w:val="18"/>
                <w:szCs w:val="18"/>
                <w:highlight w:val="none"/>
                <w:lang w:val="zh-CN"/>
              </w:rPr>
              <w:t>。</w:t>
            </w:r>
          </w:p>
          <w:p>
            <w:pPr>
              <w:spacing w:line="360" w:lineRule="auto"/>
              <w:ind w:left="0" w:leftChars="0" w:firstLine="360" w:firstLineChars="200"/>
              <w:rPr>
                <w:rFonts w:hint="eastAsia" w:ascii="宋体" w:hAnsi="宋体" w:eastAsia="宋体" w:cs="宋体"/>
                <w:color w:val="auto"/>
                <w:sz w:val="18"/>
                <w:szCs w:val="18"/>
                <w:highlight w:val="none"/>
                <w:lang w:val="zh-CN"/>
              </w:rPr>
            </w:pPr>
            <w:r>
              <w:rPr>
                <w:rFonts w:hint="eastAsia" w:ascii="Times New Roman" w:hAnsi="Times New Roman" w:eastAsia="宋体" w:cs="Times New Roman"/>
                <w:color w:val="auto"/>
                <w:sz w:val="18"/>
                <w:szCs w:val="18"/>
                <w:highlight w:val="none"/>
                <w:lang w:val="zh-CN"/>
              </w:rPr>
              <w:t>2.</w:t>
            </w:r>
            <w:r>
              <w:rPr>
                <w:rFonts w:hint="eastAsia" w:ascii="宋体" w:hAnsi="宋体" w:eastAsia="宋体" w:cs="宋体"/>
                <w:color w:val="auto"/>
                <w:sz w:val="18"/>
                <w:szCs w:val="18"/>
                <w:highlight w:val="none"/>
                <w:lang w:val="zh-CN"/>
              </w:rPr>
              <w:t>缴纳社会保障金的证明材料复印件（缴纳社会保障金的证明材料指：社会保险登记证</w:t>
            </w:r>
            <w:r>
              <w:rPr>
                <w:rFonts w:hint="eastAsia" w:ascii="宋体" w:hAnsi="宋体" w:cs="宋体"/>
                <w:color w:val="auto"/>
                <w:sz w:val="18"/>
                <w:szCs w:val="18"/>
                <w:highlight w:val="none"/>
                <w:lang w:val="zh-CN"/>
              </w:rPr>
              <w:t>（</w:t>
            </w:r>
            <w:r>
              <w:rPr>
                <w:rFonts w:hint="eastAsia" w:ascii="宋体" w:hAnsi="宋体" w:eastAsia="宋体" w:cs="宋体"/>
                <w:color w:val="auto"/>
                <w:sz w:val="18"/>
                <w:szCs w:val="18"/>
                <w:highlight w:val="none"/>
                <w:lang w:val="zh-CN"/>
              </w:rPr>
              <w:t>注</w:t>
            </w:r>
            <w:r>
              <w:rPr>
                <w:rFonts w:hint="default" w:ascii="Calibri" w:hAnsi="Calibri" w:eastAsia="宋体" w:cs="Calibri"/>
                <w:color w:val="auto"/>
                <w:sz w:val="18"/>
                <w:szCs w:val="18"/>
                <w:highlight w:val="none"/>
                <w:lang w:val="zh-CN"/>
              </w:rPr>
              <w:t>①</w:t>
            </w:r>
            <w:r>
              <w:rPr>
                <w:rFonts w:hint="eastAsia" w:ascii="宋体" w:hAnsi="宋体" w:cs="宋体"/>
                <w:color w:val="auto"/>
                <w:sz w:val="18"/>
                <w:szCs w:val="18"/>
                <w:highlight w:val="none"/>
                <w:lang w:val="zh-CN"/>
              </w:rPr>
              <w:t>）</w:t>
            </w:r>
            <w:r>
              <w:rPr>
                <w:rFonts w:hint="eastAsia" w:ascii="宋体" w:hAnsi="宋体" w:eastAsia="宋体" w:cs="宋体"/>
                <w:color w:val="auto"/>
                <w:sz w:val="18"/>
                <w:szCs w:val="18"/>
                <w:highlight w:val="none"/>
                <w:lang w:val="zh-CN"/>
              </w:rPr>
              <w:t>或缴纳社会保险的凭据（专用收据或社会保险缴纳清单）。</w:t>
            </w:r>
          </w:p>
          <w:p>
            <w:pPr>
              <w:spacing w:line="360" w:lineRule="auto"/>
              <w:ind w:left="0" w:leftChars="0" w:firstLine="360" w:firstLineChars="200"/>
              <w:rPr>
                <w:rFonts w:ascii="宋体" w:hAnsi="宋体"/>
                <w:color w:val="auto"/>
                <w:kern w:val="0"/>
                <w:sz w:val="18"/>
                <w:szCs w:val="18"/>
              </w:rPr>
            </w:pPr>
            <w:r>
              <w:rPr>
                <w:rFonts w:hint="eastAsia" w:ascii="Times New Roman" w:hAnsi="Times New Roman" w:eastAsia="宋体" w:cs="Times New Roman"/>
                <w:color w:val="auto"/>
                <w:sz w:val="18"/>
                <w:szCs w:val="18"/>
                <w:highlight w:val="none"/>
                <w:lang w:val="zh-CN"/>
              </w:rPr>
              <w:t>3.</w:t>
            </w:r>
            <w:r>
              <w:rPr>
                <w:rFonts w:hint="eastAsia" w:ascii="宋体" w:hAnsi="宋体" w:eastAsia="宋体" w:cs="宋体"/>
                <w:color w:val="auto"/>
                <w:sz w:val="18"/>
                <w:szCs w:val="18"/>
                <w:highlight w:val="none"/>
                <w:lang w:val="zh-CN"/>
              </w:rPr>
              <w:t>依法免税或不需要缴纳社会保障资金的</w:t>
            </w:r>
            <w:r>
              <w:rPr>
                <w:rFonts w:hint="eastAsia" w:ascii="宋体" w:hAnsi="宋体" w:cs="宋体"/>
                <w:color w:val="auto"/>
                <w:sz w:val="18"/>
                <w:szCs w:val="18"/>
                <w:highlight w:val="none"/>
                <w:lang w:val="en-US" w:eastAsia="zh-CN"/>
              </w:rPr>
              <w:t>投标人</w:t>
            </w:r>
            <w:r>
              <w:rPr>
                <w:rFonts w:hint="eastAsia" w:ascii="宋体" w:hAnsi="宋体" w:eastAsia="宋体" w:cs="宋体"/>
                <w:color w:val="auto"/>
                <w:sz w:val="18"/>
                <w:szCs w:val="18"/>
                <w:highlight w:val="none"/>
                <w:lang w:val="zh-CN"/>
              </w:rPr>
              <w:t>，应提供相应文件证明其依法免税或不需要缴纳社会保障资金</w:t>
            </w:r>
            <w:r>
              <w:rPr>
                <w:rFonts w:hint="eastAsia" w:ascii="宋体" w:hAnsi="宋体" w:eastAsia="宋体" w:cs="宋体"/>
                <w:color w:val="auto"/>
                <w:sz w:val="18"/>
                <w:szCs w:val="18"/>
                <w:highlight w:val="none"/>
                <w:lang w:val="zh-CN" w:eastAsia="zh-CN"/>
              </w:rPr>
              <w:t>。</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20" w:hRule="atLeast"/>
          <w:jc w:val="center"/>
        </w:trPr>
        <w:tc>
          <w:tcPr>
            <w:tcW w:w="920" w:type="dxa"/>
            <w:vMerge w:val="continue"/>
            <w:tcBorders>
              <w:right w:val="single" w:color="auto" w:sz="4" w:space="0"/>
            </w:tcBorders>
          </w:tcPr>
          <w:p>
            <w:pPr>
              <w:spacing w:line="420" w:lineRule="exact"/>
              <w:jc w:val="center"/>
              <w:rPr>
                <w:rFonts w:ascii="宋体" w:hAnsi="宋体"/>
                <w:color w:val="auto"/>
                <w:kern w:val="0"/>
                <w:sz w:val="18"/>
                <w:szCs w:val="18"/>
              </w:rPr>
            </w:pPr>
          </w:p>
        </w:tc>
        <w:tc>
          <w:tcPr>
            <w:tcW w:w="519" w:type="dxa"/>
            <w:vMerge w:val="continue"/>
            <w:tcBorders>
              <w:right w:val="single" w:color="auto" w:sz="4" w:space="0"/>
            </w:tcBorders>
          </w:tcPr>
          <w:p>
            <w:pPr>
              <w:spacing w:line="420" w:lineRule="exact"/>
              <w:jc w:val="center"/>
              <w:rPr>
                <w:rFonts w:ascii="宋体" w:hAnsi="宋体"/>
                <w:color w:val="auto"/>
                <w:kern w:val="0"/>
                <w:sz w:val="18"/>
                <w:szCs w:val="18"/>
              </w:rPr>
            </w:pPr>
          </w:p>
        </w:tc>
        <w:tc>
          <w:tcPr>
            <w:tcW w:w="2588" w:type="dxa"/>
            <w:tcBorders>
              <w:left w:val="single" w:color="auto" w:sz="4" w:space="0"/>
            </w:tcBorders>
          </w:tcPr>
          <w:p>
            <w:pPr>
              <w:spacing w:line="420" w:lineRule="exact"/>
              <w:jc w:val="center"/>
              <w:rPr>
                <w:rFonts w:hint="default" w:ascii="宋体" w:hAnsi="宋体"/>
                <w:color w:val="auto"/>
                <w:kern w:val="0"/>
                <w:sz w:val="18"/>
                <w:szCs w:val="18"/>
                <w:lang w:val="en-US"/>
              </w:rPr>
            </w:pPr>
            <w:r>
              <w:rPr>
                <w:rFonts w:hint="eastAsia" w:ascii="宋体" w:hAnsi="宋体" w:eastAsia="宋体" w:cs="宋体"/>
                <w:color w:val="auto"/>
                <w:sz w:val="18"/>
                <w:szCs w:val="18"/>
                <w:highlight w:val="none"/>
                <w:lang w:val="en-US" w:eastAsia="zh-CN"/>
              </w:rPr>
              <w:t>特定资格条件</w:t>
            </w:r>
          </w:p>
        </w:tc>
        <w:tc>
          <w:tcPr>
            <w:tcW w:w="5598" w:type="dxa"/>
            <w:vAlign w:val="center"/>
          </w:tcPr>
          <w:p>
            <w:pPr>
              <w:spacing w:line="420" w:lineRule="exact"/>
              <w:ind w:firstLine="360" w:firstLineChars="200"/>
              <w:rPr>
                <w:rFonts w:hint="default" w:ascii="宋体" w:hAnsi="宋体" w:eastAsia="宋体"/>
                <w:color w:val="auto"/>
                <w:kern w:val="0"/>
                <w:sz w:val="18"/>
                <w:szCs w:val="18"/>
                <w:lang w:val="en-US" w:eastAsia="zh-CN"/>
              </w:rPr>
            </w:pPr>
            <w:r>
              <w:rPr>
                <w:rFonts w:hint="eastAsia" w:ascii="宋体" w:hAnsi="宋体"/>
                <w:color w:val="auto"/>
                <w:kern w:val="0"/>
                <w:sz w:val="18"/>
                <w:szCs w:val="18"/>
                <w:lang w:val="en-US" w:eastAsia="zh-CN"/>
              </w:rPr>
              <w:t>证明材料复印件</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20" w:hRule="atLeast"/>
          <w:jc w:val="center"/>
        </w:trPr>
        <w:tc>
          <w:tcPr>
            <w:tcW w:w="920" w:type="dxa"/>
            <w:vMerge w:val="continue"/>
            <w:tcBorders>
              <w:right w:val="single" w:color="auto" w:sz="4" w:space="0"/>
            </w:tcBorders>
          </w:tcPr>
          <w:p>
            <w:pPr>
              <w:spacing w:line="420" w:lineRule="exact"/>
              <w:jc w:val="center"/>
              <w:rPr>
                <w:rFonts w:ascii="宋体" w:hAnsi="宋体"/>
                <w:color w:val="auto"/>
                <w:kern w:val="0"/>
                <w:sz w:val="18"/>
                <w:szCs w:val="18"/>
              </w:rPr>
            </w:pPr>
          </w:p>
        </w:tc>
        <w:tc>
          <w:tcPr>
            <w:tcW w:w="519" w:type="dxa"/>
            <w:vMerge w:val="continue"/>
            <w:tcBorders>
              <w:right w:val="single" w:color="auto" w:sz="4" w:space="0"/>
            </w:tcBorders>
          </w:tcPr>
          <w:p>
            <w:pPr>
              <w:spacing w:line="420" w:lineRule="exact"/>
              <w:jc w:val="center"/>
              <w:rPr>
                <w:rFonts w:ascii="宋体" w:hAnsi="宋体"/>
                <w:color w:val="auto"/>
                <w:kern w:val="0"/>
                <w:sz w:val="18"/>
                <w:szCs w:val="18"/>
              </w:rPr>
            </w:pPr>
          </w:p>
        </w:tc>
        <w:tc>
          <w:tcPr>
            <w:tcW w:w="2588" w:type="dxa"/>
            <w:tcBorders>
              <w:left w:val="single" w:color="auto" w:sz="4" w:space="0"/>
            </w:tcBorders>
          </w:tcPr>
          <w:p>
            <w:pPr>
              <w:spacing w:line="420" w:lineRule="exact"/>
              <w:jc w:val="center"/>
              <w:rPr>
                <w:rFonts w:hint="default" w:ascii="宋体" w:hAnsi="宋体" w:eastAsia="宋体"/>
                <w:color w:val="auto"/>
                <w:kern w:val="0"/>
                <w:sz w:val="18"/>
                <w:szCs w:val="18"/>
                <w:lang w:val="en-US" w:eastAsia="zh-CN"/>
              </w:rPr>
            </w:pPr>
            <w:r>
              <w:rPr>
                <w:rFonts w:hint="eastAsia" w:ascii="宋体" w:hAnsi="宋体"/>
                <w:color w:val="auto"/>
                <w:kern w:val="0"/>
                <w:sz w:val="18"/>
                <w:szCs w:val="18"/>
                <w:lang w:val="en-US" w:eastAsia="zh-CN"/>
              </w:rPr>
              <w:t>联合体投标</w:t>
            </w:r>
          </w:p>
        </w:tc>
        <w:tc>
          <w:tcPr>
            <w:tcW w:w="5598" w:type="dxa"/>
            <w:vAlign w:val="center"/>
          </w:tcPr>
          <w:p>
            <w:pPr>
              <w:spacing w:line="420" w:lineRule="exact"/>
              <w:ind w:firstLine="360" w:firstLineChars="200"/>
              <w:rPr>
                <w:rFonts w:hint="eastAsia" w:ascii="宋体" w:hAnsi="宋体" w:eastAsia="宋体"/>
                <w:color w:val="auto"/>
                <w:kern w:val="0"/>
                <w:sz w:val="18"/>
                <w:szCs w:val="18"/>
                <w:lang w:val="en-US" w:eastAsia="zh-CN"/>
              </w:rPr>
            </w:pPr>
            <w:r>
              <w:rPr>
                <w:rFonts w:hint="eastAsia" w:ascii="宋体" w:hAnsi="宋体"/>
                <w:color w:val="auto"/>
                <w:kern w:val="0"/>
                <w:sz w:val="18"/>
                <w:szCs w:val="18"/>
                <w:lang w:val="en-US" w:eastAsia="zh-CN"/>
              </w:rPr>
              <w:t>不接受</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20" w:hRule="atLeast"/>
          <w:jc w:val="center"/>
        </w:trPr>
        <w:tc>
          <w:tcPr>
            <w:tcW w:w="920" w:type="dxa"/>
            <w:vMerge w:val="restart"/>
            <w:vAlign w:val="center"/>
          </w:tcPr>
          <w:p>
            <w:pPr>
              <w:spacing w:line="420" w:lineRule="exact"/>
              <w:jc w:val="center"/>
              <w:rPr>
                <w:rFonts w:ascii="宋体" w:hAnsi="宋体"/>
                <w:color w:val="auto"/>
                <w:kern w:val="0"/>
                <w:sz w:val="18"/>
                <w:szCs w:val="18"/>
              </w:rPr>
            </w:pPr>
            <w:r>
              <w:rPr>
                <w:rFonts w:hint="eastAsia" w:ascii="宋体" w:hAnsi="宋体"/>
                <w:color w:val="auto"/>
                <w:kern w:val="0"/>
                <w:sz w:val="18"/>
                <w:szCs w:val="18"/>
                <w:lang w:val="en-US" w:eastAsia="zh-CN"/>
              </w:rPr>
              <w:t>3.</w:t>
            </w:r>
            <w:r>
              <w:rPr>
                <w:rFonts w:hint="eastAsia" w:ascii="宋体" w:hAnsi="宋体"/>
                <w:color w:val="auto"/>
                <w:kern w:val="0"/>
                <w:sz w:val="18"/>
                <w:szCs w:val="18"/>
              </w:rPr>
              <w:t>2</w:t>
            </w:r>
          </w:p>
        </w:tc>
        <w:tc>
          <w:tcPr>
            <w:tcW w:w="519" w:type="dxa"/>
            <w:vMerge w:val="restart"/>
            <w:vAlign w:val="center"/>
          </w:tcPr>
          <w:p>
            <w:pPr>
              <w:spacing w:line="420" w:lineRule="exact"/>
              <w:jc w:val="center"/>
              <w:rPr>
                <w:rFonts w:ascii="宋体" w:hAnsi="宋体"/>
                <w:color w:val="auto"/>
                <w:kern w:val="0"/>
                <w:sz w:val="18"/>
                <w:szCs w:val="18"/>
              </w:rPr>
            </w:pPr>
            <w:r>
              <w:rPr>
                <w:rFonts w:ascii="宋体" w:hAnsi="宋体"/>
                <w:color w:val="auto"/>
                <w:kern w:val="0"/>
                <w:sz w:val="18"/>
                <w:szCs w:val="18"/>
              </w:rPr>
              <w:t>形式评审标准</w:t>
            </w:r>
          </w:p>
        </w:tc>
        <w:tc>
          <w:tcPr>
            <w:tcW w:w="2588" w:type="dxa"/>
            <w:vAlign w:val="center"/>
          </w:tcPr>
          <w:p>
            <w:pPr>
              <w:spacing w:line="420" w:lineRule="exact"/>
              <w:jc w:val="center"/>
              <w:rPr>
                <w:rFonts w:ascii="宋体" w:hAnsi="宋体"/>
                <w:color w:val="auto"/>
                <w:kern w:val="0"/>
                <w:sz w:val="18"/>
                <w:szCs w:val="18"/>
              </w:rPr>
            </w:pPr>
            <w:r>
              <w:rPr>
                <w:rFonts w:ascii="宋体" w:hAnsi="宋体"/>
                <w:color w:val="auto"/>
                <w:kern w:val="0"/>
                <w:sz w:val="18"/>
                <w:szCs w:val="18"/>
              </w:rPr>
              <w:t>投标人名称</w:t>
            </w:r>
          </w:p>
        </w:tc>
        <w:tc>
          <w:tcPr>
            <w:tcW w:w="5598" w:type="dxa"/>
            <w:vAlign w:val="center"/>
          </w:tcPr>
          <w:p>
            <w:pPr>
              <w:spacing w:line="420" w:lineRule="exact"/>
              <w:ind w:firstLine="360" w:firstLineChars="200"/>
              <w:rPr>
                <w:rFonts w:ascii="宋体" w:hAnsi="宋体"/>
                <w:color w:val="auto"/>
                <w:kern w:val="0"/>
                <w:sz w:val="18"/>
                <w:szCs w:val="18"/>
              </w:rPr>
            </w:pPr>
            <w:r>
              <w:rPr>
                <w:rFonts w:ascii="宋体" w:hAnsi="宋体"/>
                <w:color w:val="auto"/>
                <w:kern w:val="0"/>
                <w:sz w:val="18"/>
                <w:szCs w:val="18"/>
              </w:rPr>
              <w:t>与营业执照一致</w:t>
            </w:r>
            <w:r>
              <w:rPr>
                <w:rFonts w:hint="eastAsia" w:ascii="宋体" w:hAnsi="宋体"/>
                <w:color w:val="auto"/>
                <w:kern w:val="0"/>
                <w:sz w:val="18"/>
                <w:szCs w:val="18"/>
              </w:rPr>
              <w:t>，依法变更名称的应提交相应证明材料。</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20" w:hRule="atLeast"/>
          <w:jc w:val="center"/>
        </w:trPr>
        <w:tc>
          <w:tcPr>
            <w:tcW w:w="920" w:type="dxa"/>
            <w:vMerge w:val="continue"/>
          </w:tcPr>
          <w:p>
            <w:pPr>
              <w:spacing w:line="420" w:lineRule="exact"/>
              <w:rPr>
                <w:rFonts w:ascii="宋体" w:hAnsi="宋体"/>
                <w:color w:val="auto"/>
                <w:sz w:val="18"/>
                <w:szCs w:val="18"/>
              </w:rPr>
            </w:pPr>
          </w:p>
        </w:tc>
        <w:tc>
          <w:tcPr>
            <w:tcW w:w="519" w:type="dxa"/>
            <w:vMerge w:val="continue"/>
          </w:tcPr>
          <w:p>
            <w:pPr>
              <w:spacing w:line="420" w:lineRule="exact"/>
              <w:rPr>
                <w:rFonts w:ascii="宋体" w:hAnsi="宋体"/>
                <w:color w:val="auto"/>
                <w:sz w:val="18"/>
                <w:szCs w:val="18"/>
              </w:rPr>
            </w:pPr>
          </w:p>
        </w:tc>
        <w:tc>
          <w:tcPr>
            <w:tcW w:w="2588" w:type="dxa"/>
            <w:vAlign w:val="center"/>
          </w:tcPr>
          <w:p>
            <w:pPr>
              <w:spacing w:line="420" w:lineRule="exact"/>
              <w:jc w:val="center"/>
              <w:rPr>
                <w:rFonts w:hint="default" w:ascii="宋体" w:hAnsi="宋体" w:eastAsia="宋体"/>
                <w:color w:val="auto"/>
                <w:kern w:val="0"/>
                <w:sz w:val="18"/>
                <w:szCs w:val="18"/>
                <w:lang w:val="en-US" w:eastAsia="zh-CN"/>
              </w:rPr>
            </w:pPr>
            <w:r>
              <w:rPr>
                <w:rFonts w:hint="eastAsia" w:ascii="宋体" w:hAnsi="宋体"/>
                <w:color w:val="auto"/>
                <w:kern w:val="0"/>
                <w:sz w:val="18"/>
                <w:szCs w:val="18"/>
                <w:lang w:val="en-US" w:eastAsia="zh-CN"/>
              </w:rPr>
              <w:t>投标文件密封和标记</w:t>
            </w:r>
          </w:p>
        </w:tc>
        <w:tc>
          <w:tcPr>
            <w:tcW w:w="5598" w:type="dxa"/>
            <w:vAlign w:val="center"/>
          </w:tcPr>
          <w:p>
            <w:pPr>
              <w:spacing w:line="420" w:lineRule="exact"/>
              <w:ind w:firstLine="360" w:firstLineChars="200"/>
              <w:rPr>
                <w:rFonts w:hint="default" w:ascii="宋体" w:hAnsi="宋体" w:eastAsia="宋体" w:cs="宋体"/>
                <w:color w:val="auto"/>
                <w:kern w:val="0"/>
                <w:sz w:val="18"/>
                <w:szCs w:val="18"/>
                <w:lang w:val="en-US" w:eastAsia="zh-CN"/>
              </w:rPr>
            </w:pPr>
            <w:r>
              <w:rPr>
                <w:rFonts w:hint="eastAsia" w:ascii="宋体" w:hAnsi="宋体" w:cs="宋体"/>
                <w:color w:val="auto"/>
                <w:kern w:val="0"/>
                <w:sz w:val="18"/>
                <w:szCs w:val="18"/>
                <w:lang w:val="en-US" w:eastAsia="zh-CN"/>
              </w:rPr>
              <w:t>符合第二章“投标人须知”第4.1款规定。</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20" w:hRule="atLeast"/>
          <w:jc w:val="center"/>
        </w:trPr>
        <w:tc>
          <w:tcPr>
            <w:tcW w:w="920" w:type="dxa"/>
            <w:vMerge w:val="continue"/>
          </w:tcPr>
          <w:p>
            <w:pPr>
              <w:spacing w:line="420" w:lineRule="exact"/>
              <w:rPr>
                <w:rFonts w:ascii="宋体" w:hAnsi="宋体"/>
                <w:color w:val="auto"/>
                <w:sz w:val="18"/>
                <w:szCs w:val="18"/>
              </w:rPr>
            </w:pPr>
          </w:p>
        </w:tc>
        <w:tc>
          <w:tcPr>
            <w:tcW w:w="519" w:type="dxa"/>
            <w:vMerge w:val="continue"/>
          </w:tcPr>
          <w:p>
            <w:pPr>
              <w:spacing w:line="420" w:lineRule="exact"/>
              <w:rPr>
                <w:rFonts w:ascii="宋体" w:hAnsi="宋体"/>
                <w:color w:val="auto"/>
                <w:sz w:val="18"/>
                <w:szCs w:val="18"/>
              </w:rPr>
            </w:pPr>
          </w:p>
        </w:tc>
        <w:tc>
          <w:tcPr>
            <w:tcW w:w="2588" w:type="dxa"/>
            <w:vAlign w:val="center"/>
          </w:tcPr>
          <w:p>
            <w:pPr>
              <w:spacing w:line="420" w:lineRule="exact"/>
              <w:jc w:val="center"/>
              <w:rPr>
                <w:rFonts w:ascii="宋体" w:hAnsi="宋体"/>
                <w:color w:val="auto"/>
                <w:kern w:val="0"/>
                <w:sz w:val="18"/>
                <w:szCs w:val="18"/>
              </w:rPr>
            </w:pPr>
            <w:r>
              <w:rPr>
                <w:rFonts w:ascii="宋体" w:hAnsi="宋体"/>
                <w:color w:val="auto"/>
                <w:kern w:val="0"/>
                <w:sz w:val="18"/>
                <w:szCs w:val="18"/>
              </w:rPr>
              <w:t>投标文件格式</w:t>
            </w:r>
          </w:p>
        </w:tc>
        <w:tc>
          <w:tcPr>
            <w:tcW w:w="5598" w:type="dxa"/>
            <w:vAlign w:val="center"/>
          </w:tcPr>
          <w:p>
            <w:pPr>
              <w:spacing w:line="420" w:lineRule="exact"/>
              <w:ind w:firstLine="360" w:firstLineChars="200"/>
              <w:rPr>
                <w:rFonts w:ascii="宋体" w:hAnsi="宋体"/>
                <w:color w:val="auto"/>
                <w:kern w:val="0"/>
                <w:sz w:val="18"/>
                <w:szCs w:val="18"/>
              </w:rPr>
            </w:pPr>
            <w:r>
              <w:rPr>
                <w:rFonts w:hint="eastAsia" w:ascii="宋体" w:hAnsi="宋体" w:cs="宋体"/>
                <w:color w:val="auto"/>
                <w:kern w:val="0"/>
                <w:sz w:val="18"/>
                <w:szCs w:val="18"/>
              </w:rPr>
              <w:t>符合第二章“投标人须知”第3.</w:t>
            </w:r>
            <w:r>
              <w:rPr>
                <w:rFonts w:hint="eastAsia" w:ascii="宋体" w:hAnsi="宋体" w:cs="宋体"/>
                <w:color w:val="auto"/>
                <w:kern w:val="0"/>
                <w:sz w:val="18"/>
                <w:szCs w:val="18"/>
                <w:lang w:val="en-US" w:eastAsia="zh-CN"/>
              </w:rPr>
              <w:t>4.1</w:t>
            </w:r>
            <w:r>
              <w:rPr>
                <w:rFonts w:hint="eastAsia" w:ascii="宋体" w:hAnsi="宋体" w:cs="宋体"/>
                <w:color w:val="auto"/>
                <w:kern w:val="0"/>
                <w:sz w:val="18"/>
                <w:szCs w:val="18"/>
              </w:rPr>
              <w:t>款规定。</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603" w:hRule="atLeast"/>
          <w:jc w:val="center"/>
        </w:trPr>
        <w:tc>
          <w:tcPr>
            <w:tcW w:w="920" w:type="dxa"/>
            <w:vMerge w:val="continue"/>
          </w:tcPr>
          <w:p>
            <w:pPr>
              <w:spacing w:line="420" w:lineRule="exact"/>
              <w:rPr>
                <w:rFonts w:ascii="宋体" w:hAnsi="宋体"/>
                <w:color w:val="auto"/>
                <w:sz w:val="18"/>
                <w:szCs w:val="18"/>
              </w:rPr>
            </w:pPr>
          </w:p>
        </w:tc>
        <w:tc>
          <w:tcPr>
            <w:tcW w:w="519" w:type="dxa"/>
            <w:vMerge w:val="continue"/>
          </w:tcPr>
          <w:p>
            <w:pPr>
              <w:spacing w:line="420" w:lineRule="exact"/>
              <w:rPr>
                <w:rFonts w:ascii="宋体" w:hAnsi="宋体"/>
                <w:color w:val="auto"/>
                <w:sz w:val="18"/>
                <w:szCs w:val="18"/>
              </w:rPr>
            </w:pPr>
          </w:p>
        </w:tc>
        <w:tc>
          <w:tcPr>
            <w:tcW w:w="2588" w:type="dxa"/>
            <w:vAlign w:val="center"/>
          </w:tcPr>
          <w:p>
            <w:pPr>
              <w:spacing w:line="420" w:lineRule="exact"/>
              <w:jc w:val="center"/>
              <w:rPr>
                <w:rFonts w:hint="eastAsia" w:ascii="宋体" w:hAnsi="宋体" w:eastAsia="宋体" w:cs="Times New Roman"/>
                <w:color w:val="auto"/>
                <w:kern w:val="0"/>
                <w:sz w:val="18"/>
                <w:szCs w:val="18"/>
                <w:lang w:val="en-US" w:eastAsia="zh-CN" w:bidi="ar-SA"/>
              </w:rPr>
            </w:pPr>
            <w:r>
              <w:rPr>
                <w:rFonts w:ascii="宋体" w:hAnsi="宋体"/>
                <w:color w:val="auto"/>
                <w:kern w:val="0"/>
                <w:sz w:val="18"/>
                <w:szCs w:val="18"/>
              </w:rPr>
              <w:t>投标文件的签</w:t>
            </w:r>
            <w:r>
              <w:rPr>
                <w:rFonts w:hint="eastAsia" w:ascii="宋体" w:hAnsi="宋体"/>
                <w:color w:val="auto"/>
                <w:kern w:val="0"/>
                <w:sz w:val="18"/>
                <w:szCs w:val="18"/>
                <w:lang w:val="en-US" w:eastAsia="zh-CN"/>
              </w:rPr>
              <w:t>名盖章</w:t>
            </w:r>
          </w:p>
        </w:tc>
        <w:tc>
          <w:tcPr>
            <w:tcW w:w="5598" w:type="dxa"/>
            <w:vAlign w:val="center"/>
          </w:tcPr>
          <w:p>
            <w:pPr>
              <w:autoSpaceDE w:val="0"/>
              <w:autoSpaceDN w:val="0"/>
              <w:adjustRightInd w:val="0"/>
              <w:snapToGrid w:val="0"/>
              <w:spacing w:line="420" w:lineRule="exact"/>
              <w:ind w:firstLine="360" w:firstLineChars="200"/>
              <w:rPr>
                <w:rFonts w:hint="eastAsia" w:ascii="宋体" w:hAnsi="宋体" w:eastAsia="宋体" w:cs="Times New Roman"/>
                <w:color w:val="auto"/>
                <w:kern w:val="0"/>
                <w:sz w:val="18"/>
                <w:szCs w:val="18"/>
                <w:lang w:val="en-US" w:eastAsia="zh-CN" w:bidi="ar-SA"/>
              </w:rPr>
            </w:pPr>
            <w:r>
              <w:rPr>
                <w:rFonts w:hint="eastAsia" w:ascii="宋体" w:hAnsi="宋体" w:cs="宋体"/>
                <w:color w:val="auto"/>
                <w:kern w:val="0"/>
                <w:sz w:val="18"/>
                <w:szCs w:val="18"/>
              </w:rPr>
              <w:t>投标文件的签名盖章应符合第二章“投标人须知”第3.</w:t>
            </w:r>
            <w:r>
              <w:rPr>
                <w:rFonts w:hint="eastAsia" w:ascii="宋体" w:hAnsi="宋体" w:cs="宋体"/>
                <w:color w:val="auto"/>
                <w:kern w:val="0"/>
                <w:sz w:val="18"/>
                <w:szCs w:val="18"/>
                <w:lang w:val="en-US" w:eastAsia="zh-CN"/>
              </w:rPr>
              <w:t>4</w:t>
            </w:r>
            <w:r>
              <w:rPr>
                <w:rFonts w:hint="eastAsia" w:ascii="宋体" w:hAnsi="宋体" w:cs="宋体"/>
                <w:color w:val="auto"/>
                <w:kern w:val="0"/>
                <w:sz w:val="18"/>
                <w:szCs w:val="18"/>
              </w:rPr>
              <w:t>.</w:t>
            </w:r>
            <w:r>
              <w:rPr>
                <w:rFonts w:ascii="宋体" w:hAnsi="宋体" w:cs="宋体"/>
                <w:color w:val="auto"/>
                <w:kern w:val="0"/>
                <w:sz w:val="18"/>
                <w:szCs w:val="18"/>
              </w:rPr>
              <w:t>3</w:t>
            </w:r>
            <w:r>
              <w:rPr>
                <w:rFonts w:hint="eastAsia" w:ascii="宋体" w:hAnsi="宋体" w:cs="宋体"/>
                <w:color w:val="auto"/>
                <w:kern w:val="0"/>
                <w:sz w:val="18"/>
                <w:szCs w:val="18"/>
              </w:rPr>
              <w:t>项规定</w:t>
            </w:r>
            <w:r>
              <w:rPr>
                <w:rFonts w:hint="eastAsia" w:ascii="宋体" w:hAnsi="宋体" w:cs="宋体"/>
                <w:color w:val="auto"/>
                <w:kern w:val="0"/>
                <w:sz w:val="18"/>
                <w:szCs w:val="18"/>
                <w:lang w:eastAsia="zh-CN"/>
              </w:rPr>
              <w:t>。</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603" w:hRule="atLeast"/>
          <w:jc w:val="center"/>
        </w:trPr>
        <w:tc>
          <w:tcPr>
            <w:tcW w:w="920" w:type="dxa"/>
            <w:vMerge w:val="continue"/>
          </w:tcPr>
          <w:p>
            <w:pPr>
              <w:spacing w:line="420" w:lineRule="exact"/>
              <w:rPr>
                <w:rFonts w:ascii="宋体" w:hAnsi="宋体"/>
                <w:color w:val="auto"/>
                <w:sz w:val="18"/>
                <w:szCs w:val="18"/>
              </w:rPr>
            </w:pPr>
          </w:p>
        </w:tc>
        <w:tc>
          <w:tcPr>
            <w:tcW w:w="519" w:type="dxa"/>
            <w:vMerge w:val="continue"/>
          </w:tcPr>
          <w:p>
            <w:pPr>
              <w:spacing w:line="420" w:lineRule="exact"/>
              <w:rPr>
                <w:rFonts w:ascii="宋体" w:hAnsi="宋体"/>
                <w:color w:val="auto"/>
                <w:sz w:val="18"/>
                <w:szCs w:val="18"/>
              </w:rPr>
            </w:pPr>
          </w:p>
        </w:tc>
        <w:tc>
          <w:tcPr>
            <w:tcW w:w="2588" w:type="dxa"/>
            <w:vAlign w:val="center"/>
          </w:tcPr>
          <w:p>
            <w:pPr>
              <w:spacing w:line="420" w:lineRule="exact"/>
              <w:jc w:val="center"/>
              <w:rPr>
                <w:rFonts w:ascii="宋体" w:hAnsi="宋体"/>
                <w:color w:val="auto"/>
                <w:kern w:val="0"/>
                <w:sz w:val="18"/>
                <w:szCs w:val="18"/>
              </w:rPr>
            </w:pPr>
            <w:r>
              <w:rPr>
                <w:rFonts w:hint="eastAsia" w:ascii="宋体" w:hAnsi="宋体" w:cs="宋体"/>
                <w:color w:val="auto"/>
                <w:kern w:val="0"/>
                <w:sz w:val="18"/>
                <w:szCs w:val="18"/>
              </w:rPr>
              <w:t>投标文件份数</w:t>
            </w:r>
          </w:p>
        </w:tc>
        <w:tc>
          <w:tcPr>
            <w:tcW w:w="5598" w:type="dxa"/>
            <w:vAlign w:val="center"/>
          </w:tcPr>
          <w:p>
            <w:pPr>
              <w:spacing w:line="420" w:lineRule="exact"/>
              <w:ind w:firstLine="360" w:firstLineChars="200"/>
              <w:rPr>
                <w:rFonts w:ascii="宋体" w:hAnsi="宋体" w:cs="宋体"/>
                <w:color w:val="auto"/>
                <w:kern w:val="0"/>
                <w:sz w:val="18"/>
                <w:szCs w:val="18"/>
              </w:rPr>
            </w:pPr>
            <w:r>
              <w:rPr>
                <w:rFonts w:hint="eastAsia" w:ascii="宋体" w:hAnsi="宋体" w:cs="宋体"/>
                <w:color w:val="auto"/>
                <w:kern w:val="0"/>
                <w:sz w:val="18"/>
                <w:szCs w:val="18"/>
              </w:rPr>
              <w:t>符合第二章“投标人须知”第3.</w:t>
            </w:r>
            <w:r>
              <w:rPr>
                <w:rFonts w:hint="eastAsia" w:ascii="宋体" w:hAnsi="宋体" w:cs="宋体"/>
                <w:color w:val="auto"/>
                <w:kern w:val="0"/>
                <w:sz w:val="18"/>
                <w:szCs w:val="18"/>
                <w:lang w:val="en-US" w:eastAsia="zh-CN"/>
              </w:rPr>
              <w:t>4</w:t>
            </w:r>
            <w:r>
              <w:rPr>
                <w:rFonts w:hint="eastAsia" w:ascii="宋体" w:hAnsi="宋体" w:cs="宋体"/>
                <w:color w:val="auto"/>
                <w:kern w:val="0"/>
                <w:sz w:val="18"/>
                <w:szCs w:val="18"/>
              </w:rPr>
              <w:t>.4项规定。</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20" w:hRule="atLeast"/>
          <w:jc w:val="center"/>
        </w:trPr>
        <w:tc>
          <w:tcPr>
            <w:tcW w:w="920" w:type="dxa"/>
            <w:vMerge w:val="continue"/>
          </w:tcPr>
          <w:p>
            <w:pPr>
              <w:spacing w:line="420" w:lineRule="exact"/>
              <w:rPr>
                <w:rFonts w:ascii="宋体" w:hAnsi="宋体"/>
                <w:color w:val="auto"/>
                <w:sz w:val="18"/>
                <w:szCs w:val="18"/>
              </w:rPr>
            </w:pPr>
          </w:p>
        </w:tc>
        <w:tc>
          <w:tcPr>
            <w:tcW w:w="519" w:type="dxa"/>
            <w:vMerge w:val="continue"/>
          </w:tcPr>
          <w:p>
            <w:pPr>
              <w:spacing w:line="420" w:lineRule="exact"/>
              <w:rPr>
                <w:rFonts w:ascii="宋体" w:hAnsi="宋体"/>
                <w:color w:val="auto"/>
                <w:sz w:val="18"/>
                <w:szCs w:val="18"/>
              </w:rPr>
            </w:pPr>
          </w:p>
        </w:tc>
        <w:tc>
          <w:tcPr>
            <w:tcW w:w="2588" w:type="dxa"/>
            <w:vAlign w:val="center"/>
          </w:tcPr>
          <w:p>
            <w:pPr>
              <w:spacing w:line="420" w:lineRule="exact"/>
              <w:jc w:val="center"/>
              <w:rPr>
                <w:rFonts w:ascii="宋体" w:hAnsi="宋体"/>
                <w:color w:val="auto"/>
                <w:kern w:val="0"/>
                <w:sz w:val="18"/>
                <w:szCs w:val="18"/>
              </w:rPr>
            </w:pPr>
            <w:r>
              <w:rPr>
                <w:rFonts w:ascii="宋体" w:hAnsi="宋体"/>
                <w:color w:val="auto"/>
                <w:kern w:val="0"/>
                <w:sz w:val="18"/>
                <w:szCs w:val="18"/>
              </w:rPr>
              <w:t>报价唯一</w:t>
            </w:r>
          </w:p>
        </w:tc>
        <w:tc>
          <w:tcPr>
            <w:tcW w:w="5598" w:type="dxa"/>
            <w:vAlign w:val="center"/>
          </w:tcPr>
          <w:p>
            <w:pPr>
              <w:spacing w:line="420" w:lineRule="exact"/>
              <w:ind w:firstLine="360" w:firstLineChars="200"/>
              <w:rPr>
                <w:rFonts w:ascii="宋体" w:hAnsi="宋体"/>
                <w:color w:val="auto"/>
                <w:kern w:val="0"/>
                <w:sz w:val="18"/>
                <w:szCs w:val="18"/>
              </w:rPr>
            </w:pPr>
            <w:r>
              <w:rPr>
                <w:rFonts w:ascii="宋体" w:hAnsi="宋体"/>
                <w:color w:val="auto"/>
                <w:kern w:val="0"/>
                <w:sz w:val="18"/>
                <w:szCs w:val="18"/>
              </w:rPr>
              <w:t>只能有一个有效报价。</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20" w:hRule="atLeast"/>
          <w:jc w:val="center"/>
        </w:trPr>
        <w:tc>
          <w:tcPr>
            <w:tcW w:w="920" w:type="dxa"/>
            <w:vMerge w:val="restart"/>
            <w:vAlign w:val="center"/>
          </w:tcPr>
          <w:p>
            <w:pPr>
              <w:spacing w:line="420" w:lineRule="exact"/>
              <w:jc w:val="center"/>
              <w:rPr>
                <w:rFonts w:ascii="宋体" w:hAnsi="宋体"/>
                <w:color w:val="auto"/>
                <w:sz w:val="18"/>
                <w:szCs w:val="18"/>
              </w:rPr>
            </w:pPr>
            <w:r>
              <w:rPr>
                <w:rFonts w:hint="eastAsia" w:ascii="宋体" w:hAnsi="宋体"/>
                <w:color w:val="auto"/>
                <w:kern w:val="0"/>
                <w:sz w:val="18"/>
                <w:szCs w:val="18"/>
                <w:lang w:val="en-US" w:eastAsia="zh-CN"/>
              </w:rPr>
              <w:t>3.</w:t>
            </w:r>
            <w:r>
              <w:rPr>
                <w:rFonts w:ascii="宋体" w:hAnsi="宋体"/>
                <w:color w:val="auto"/>
                <w:kern w:val="0"/>
                <w:sz w:val="18"/>
                <w:szCs w:val="18"/>
              </w:rPr>
              <w:t>3</w:t>
            </w:r>
          </w:p>
        </w:tc>
        <w:tc>
          <w:tcPr>
            <w:tcW w:w="519" w:type="dxa"/>
            <w:vMerge w:val="restart"/>
            <w:vAlign w:val="center"/>
          </w:tcPr>
          <w:p>
            <w:pPr>
              <w:spacing w:line="420" w:lineRule="exact"/>
              <w:jc w:val="center"/>
              <w:rPr>
                <w:rFonts w:ascii="宋体" w:hAnsi="宋体"/>
                <w:color w:val="auto"/>
                <w:sz w:val="18"/>
                <w:szCs w:val="18"/>
              </w:rPr>
            </w:pPr>
            <w:r>
              <w:rPr>
                <w:rFonts w:ascii="宋体" w:hAnsi="宋体"/>
                <w:color w:val="auto"/>
                <w:kern w:val="0"/>
                <w:sz w:val="18"/>
                <w:szCs w:val="18"/>
              </w:rPr>
              <w:t>响应性评审标准</w:t>
            </w:r>
          </w:p>
        </w:tc>
        <w:tc>
          <w:tcPr>
            <w:tcW w:w="2588" w:type="dxa"/>
            <w:vAlign w:val="center"/>
          </w:tcPr>
          <w:p>
            <w:pPr>
              <w:spacing w:line="420" w:lineRule="exact"/>
              <w:jc w:val="center"/>
              <w:rPr>
                <w:rFonts w:ascii="宋体" w:hAnsi="宋体"/>
                <w:color w:val="auto"/>
                <w:kern w:val="0"/>
                <w:sz w:val="18"/>
                <w:szCs w:val="18"/>
              </w:rPr>
            </w:pPr>
            <w:r>
              <w:rPr>
                <w:rFonts w:hint="eastAsia" w:ascii="宋体" w:hAnsi="宋体"/>
                <w:color w:val="auto"/>
                <w:kern w:val="0"/>
                <w:sz w:val="18"/>
                <w:szCs w:val="18"/>
                <w:lang w:val="en-US" w:eastAsia="zh-CN"/>
              </w:rPr>
              <w:t>采购</w:t>
            </w:r>
            <w:r>
              <w:rPr>
                <w:rFonts w:ascii="宋体" w:hAnsi="宋体"/>
                <w:color w:val="auto"/>
                <w:kern w:val="0"/>
                <w:sz w:val="18"/>
                <w:szCs w:val="18"/>
              </w:rPr>
              <w:t>内容</w:t>
            </w:r>
          </w:p>
        </w:tc>
        <w:tc>
          <w:tcPr>
            <w:tcW w:w="5598" w:type="dxa"/>
            <w:vAlign w:val="center"/>
          </w:tcPr>
          <w:p>
            <w:pPr>
              <w:spacing w:line="420" w:lineRule="exact"/>
              <w:ind w:firstLine="360" w:firstLineChars="200"/>
              <w:rPr>
                <w:rFonts w:ascii="宋体" w:hAnsi="宋体"/>
                <w:color w:val="auto"/>
                <w:kern w:val="0"/>
                <w:sz w:val="18"/>
                <w:szCs w:val="18"/>
              </w:rPr>
            </w:pPr>
            <w:r>
              <w:rPr>
                <w:rFonts w:ascii="宋体" w:hAnsi="宋体"/>
                <w:color w:val="auto"/>
                <w:kern w:val="0"/>
                <w:sz w:val="18"/>
                <w:szCs w:val="18"/>
              </w:rPr>
              <w:t>符合第二章“投标人须知”第1.</w:t>
            </w:r>
            <w:r>
              <w:rPr>
                <w:rFonts w:hint="eastAsia" w:ascii="宋体" w:hAnsi="宋体"/>
                <w:color w:val="auto"/>
                <w:kern w:val="0"/>
                <w:sz w:val="18"/>
                <w:szCs w:val="18"/>
                <w:lang w:val="en-US" w:eastAsia="zh-CN"/>
              </w:rPr>
              <w:t>2</w:t>
            </w:r>
            <w:r>
              <w:rPr>
                <w:rFonts w:ascii="宋体" w:hAnsi="宋体"/>
                <w:color w:val="auto"/>
                <w:kern w:val="0"/>
                <w:sz w:val="18"/>
                <w:szCs w:val="18"/>
              </w:rPr>
              <w:t>.1项规定</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20" w:hRule="atLeast"/>
          <w:jc w:val="center"/>
        </w:trPr>
        <w:tc>
          <w:tcPr>
            <w:tcW w:w="920" w:type="dxa"/>
            <w:vMerge w:val="continue"/>
            <w:vAlign w:val="center"/>
          </w:tcPr>
          <w:p>
            <w:pPr>
              <w:spacing w:line="420" w:lineRule="exact"/>
              <w:jc w:val="center"/>
              <w:rPr>
                <w:rFonts w:ascii="宋体" w:hAnsi="宋体"/>
                <w:color w:val="auto"/>
                <w:kern w:val="0"/>
                <w:sz w:val="18"/>
                <w:szCs w:val="18"/>
              </w:rPr>
            </w:pPr>
          </w:p>
        </w:tc>
        <w:tc>
          <w:tcPr>
            <w:tcW w:w="519" w:type="dxa"/>
            <w:vMerge w:val="continue"/>
            <w:vAlign w:val="center"/>
          </w:tcPr>
          <w:p>
            <w:pPr>
              <w:spacing w:line="420" w:lineRule="exact"/>
              <w:jc w:val="center"/>
              <w:rPr>
                <w:rFonts w:ascii="宋体" w:hAnsi="宋体"/>
                <w:color w:val="auto"/>
                <w:kern w:val="0"/>
                <w:sz w:val="18"/>
                <w:szCs w:val="18"/>
              </w:rPr>
            </w:pPr>
          </w:p>
        </w:tc>
        <w:tc>
          <w:tcPr>
            <w:tcW w:w="2588" w:type="dxa"/>
            <w:vAlign w:val="center"/>
          </w:tcPr>
          <w:p>
            <w:pPr>
              <w:spacing w:line="420" w:lineRule="exact"/>
              <w:jc w:val="center"/>
              <w:rPr>
                <w:rFonts w:ascii="宋体" w:hAnsi="宋体"/>
                <w:color w:val="auto"/>
                <w:kern w:val="0"/>
                <w:sz w:val="18"/>
                <w:szCs w:val="18"/>
              </w:rPr>
            </w:pPr>
            <w:r>
              <w:rPr>
                <w:rFonts w:hint="eastAsia" w:ascii="宋体" w:hAnsi="宋体"/>
                <w:color w:val="auto"/>
                <w:kern w:val="0"/>
                <w:sz w:val="18"/>
                <w:szCs w:val="18"/>
              </w:rPr>
              <w:t>已标价</w:t>
            </w:r>
            <w:r>
              <w:rPr>
                <w:rFonts w:hint="eastAsia" w:ascii="宋体" w:hAnsi="宋体"/>
                <w:color w:val="auto"/>
                <w:kern w:val="0"/>
                <w:sz w:val="18"/>
                <w:szCs w:val="18"/>
                <w:lang w:val="en-US" w:eastAsia="zh-CN"/>
              </w:rPr>
              <w:t>材料采购</w:t>
            </w:r>
            <w:r>
              <w:rPr>
                <w:rFonts w:hint="eastAsia" w:ascii="宋体" w:hAnsi="宋体"/>
                <w:color w:val="auto"/>
                <w:kern w:val="0"/>
                <w:sz w:val="18"/>
                <w:szCs w:val="18"/>
              </w:rPr>
              <w:t>清单</w:t>
            </w:r>
          </w:p>
        </w:tc>
        <w:tc>
          <w:tcPr>
            <w:tcW w:w="5598" w:type="dxa"/>
            <w:vAlign w:val="center"/>
          </w:tcPr>
          <w:p>
            <w:pPr>
              <w:numPr>
                <w:ilvl w:val="0"/>
                <w:numId w:val="0"/>
              </w:numPr>
              <w:spacing w:line="360" w:lineRule="auto"/>
              <w:ind w:firstLine="180" w:firstLineChars="100"/>
              <w:rPr>
                <w:rFonts w:hint="eastAsia"/>
                <w:color w:val="auto"/>
                <w:sz w:val="18"/>
                <w:szCs w:val="18"/>
                <w:u w:val="none"/>
              </w:rPr>
            </w:pPr>
            <w:r>
              <w:rPr>
                <w:rFonts w:hint="eastAsia" w:ascii="宋体" w:hAnsi="宋体"/>
                <w:color w:val="auto"/>
                <w:kern w:val="0"/>
                <w:sz w:val="18"/>
                <w:szCs w:val="18"/>
                <w:u w:val="none"/>
                <w:lang w:val="en-US" w:eastAsia="zh-CN"/>
              </w:rPr>
              <w:t>1.</w:t>
            </w:r>
            <w:r>
              <w:rPr>
                <w:rFonts w:hint="eastAsia" w:ascii="宋体" w:hAnsi="宋体"/>
                <w:color w:val="auto"/>
                <w:kern w:val="0"/>
                <w:sz w:val="18"/>
                <w:szCs w:val="18"/>
                <w:u w:val="none"/>
              </w:rPr>
              <w:t>符合第五章“</w:t>
            </w:r>
            <w:r>
              <w:rPr>
                <w:rFonts w:hint="eastAsia" w:ascii="宋体" w:hAnsi="宋体"/>
                <w:color w:val="auto"/>
                <w:kern w:val="0"/>
                <w:sz w:val="18"/>
                <w:szCs w:val="18"/>
                <w:u w:val="none"/>
                <w:lang w:val="en-US" w:eastAsia="zh-CN"/>
              </w:rPr>
              <w:t>材料采购</w:t>
            </w:r>
            <w:r>
              <w:rPr>
                <w:rFonts w:hint="eastAsia" w:ascii="宋体" w:hAnsi="宋体"/>
                <w:color w:val="auto"/>
                <w:kern w:val="0"/>
                <w:sz w:val="18"/>
                <w:szCs w:val="18"/>
                <w:u w:val="none"/>
              </w:rPr>
              <w:t>清单”给出的范围及数量。</w:t>
            </w:r>
          </w:p>
          <w:p>
            <w:pPr>
              <w:numPr>
                <w:ilvl w:val="0"/>
                <w:numId w:val="0"/>
              </w:numPr>
              <w:spacing w:line="360" w:lineRule="auto"/>
              <w:ind w:firstLine="180" w:firstLineChars="100"/>
              <w:rPr>
                <w:rFonts w:hint="eastAsia"/>
                <w:color w:val="auto"/>
                <w:sz w:val="18"/>
                <w:szCs w:val="18"/>
                <w:u w:val="none"/>
              </w:rPr>
            </w:pPr>
            <w:r>
              <w:rPr>
                <w:rFonts w:hint="eastAsia" w:ascii="宋体" w:hAnsi="宋体"/>
                <w:color w:val="auto"/>
                <w:kern w:val="0"/>
                <w:sz w:val="18"/>
                <w:szCs w:val="18"/>
                <w:u w:val="none"/>
                <w:lang w:val="en-US" w:eastAsia="zh-CN"/>
              </w:rPr>
              <w:t>2.</w:t>
            </w:r>
            <w:r>
              <w:rPr>
                <w:rFonts w:hint="eastAsia" w:ascii="宋体" w:hAnsi="宋体"/>
                <w:color w:val="auto"/>
                <w:kern w:val="0"/>
                <w:sz w:val="18"/>
                <w:szCs w:val="18"/>
                <w:u w:val="none"/>
              </w:rPr>
              <w:t>招标文件中</w:t>
            </w:r>
            <w:r>
              <w:rPr>
                <w:rFonts w:hint="eastAsia" w:ascii="宋体" w:hAnsi="宋体"/>
                <w:color w:val="auto"/>
                <w:kern w:val="0"/>
                <w:sz w:val="18"/>
                <w:szCs w:val="18"/>
                <w:u w:val="none"/>
                <w:lang w:eastAsia="zh-CN"/>
              </w:rPr>
              <w:t>“</w:t>
            </w:r>
            <w:r>
              <w:rPr>
                <w:rFonts w:hint="eastAsia" w:ascii="宋体" w:hAnsi="宋体"/>
                <w:color w:val="auto"/>
                <w:kern w:val="0"/>
                <w:sz w:val="18"/>
                <w:szCs w:val="18"/>
                <w:u w:val="none"/>
                <w:lang w:val="en-US" w:eastAsia="zh-CN"/>
              </w:rPr>
              <w:t>材料采购</w:t>
            </w:r>
            <w:r>
              <w:rPr>
                <w:rFonts w:hint="eastAsia" w:ascii="宋体" w:hAnsi="宋体"/>
                <w:color w:val="auto"/>
                <w:kern w:val="0"/>
                <w:sz w:val="18"/>
                <w:szCs w:val="18"/>
                <w:u w:val="none"/>
              </w:rPr>
              <w:t>清单</w:t>
            </w:r>
            <w:r>
              <w:rPr>
                <w:rFonts w:hint="eastAsia" w:ascii="宋体" w:hAnsi="宋体"/>
                <w:color w:val="auto"/>
                <w:kern w:val="0"/>
                <w:sz w:val="18"/>
                <w:szCs w:val="18"/>
                <w:u w:val="none"/>
                <w:lang w:eastAsia="zh-CN"/>
              </w:rPr>
              <w:t>”</w:t>
            </w:r>
            <w:r>
              <w:rPr>
                <w:rFonts w:hint="eastAsia" w:ascii="宋体" w:hAnsi="宋体"/>
                <w:color w:val="auto"/>
                <w:kern w:val="0"/>
                <w:sz w:val="18"/>
                <w:szCs w:val="18"/>
                <w:u w:val="none"/>
                <w:lang w:val="en-US" w:eastAsia="zh-CN"/>
              </w:rPr>
              <w:t>中的工程量及限价均</w:t>
            </w:r>
            <w:r>
              <w:rPr>
                <w:rFonts w:hint="eastAsia" w:ascii="宋体" w:hAnsi="宋体"/>
                <w:color w:val="auto"/>
                <w:kern w:val="0"/>
                <w:sz w:val="18"/>
                <w:szCs w:val="18"/>
                <w:u w:val="none"/>
              </w:rPr>
              <w:t>不得修改</w:t>
            </w:r>
            <w:r>
              <w:rPr>
                <w:rFonts w:hint="eastAsia" w:ascii="宋体" w:hAnsi="宋体"/>
                <w:color w:val="auto"/>
                <w:kern w:val="0"/>
                <w:sz w:val="18"/>
                <w:szCs w:val="18"/>
                <w:u w:val="none"/>
                <w:lang w:eastAsia="zh-CN"/>
              </w:rPr>
              <w:t>。</w:t>
            </w:r>
          </w:p>
          <w:p>
            <w:pPr>
              <w:numPr>
                <w:ilvl w:val="0"/>
                <w:numId w:val="0"/>
              </w:numPr>
              <w:spacing w:line="360" w:lineRule="auto"/>
              <w:ind w:firstLine="180" w:firstLineChars="100"/>
              <w:rPr>
                <w:rFonts w:hint="eastAsia"/>
                <w:color w:val="auto"/>
                <w:sz w:val="18"/>
                <w:szCs w:val="18"/>
                <w:u w:val="none"/>
              </w:rPr>
            </w:pPr>
            <w:r>
              <w:rPr>
                <w:rFonts w:hint="eastAsia"/>
                <w:color w:val="auto"/>
                <w:sz w:val="18"/>
                <w:szCs w:val="18"/>
                <w:u w:val="none"/>
                <w:lang w:val="en-US" w:eastAsia="zh-CN"/>
              </w:rPr>
              <w:t>3.</w:t>
            </w:r>
            <w:r>
              <w:rPr>
                <w:color w:val="auto"/>
                <w:sz w:val="18"/>
                <w:szCs w:val="18"/>
                <w:u w:val="none"/>
              </w:rPr>
              <w:t>投标总报价不得高于招标人公布的</w:t>
            </w:r>
            <w:r>
              <w:rPr>
                <w:rFonts w:hint="eastAsia"/>
                <w:color w:val="auto"/>
                <w:sz w:val="18"/>
                <w:szCs w:val="18"/>
                <w:u w:val="none"/>
                <w:lang w:val="en-US" w:eastAsia="zh-CN"/>
              </w:rPr>
              <w:t>招标控制价</w:t>
            </w:r>
            <w:r>
              <w:rPr>
                <w:color w:val="auto"/>
                <w:sz w:val="18"/>
                <w:szCs w:val="18"/>
                <w:u w:val="none"/>
              </w:rPr>
              <w:t>限价</w:t>
            </w:r>
            <w:r>
              <w:rPr>
                <w:rFonts w:hint="eastAsia"/>
                <w:color w:val="auto"/>
                <w:sz w:val="18"/>
                <w:szCs w:val="18"/>
                <w:u w:val="none"/>
              </w:rPr>
              <w:t>。</w:t>
            </w:r>
          </w:p>
          <w:p>
            <w:pPr>
              <w:numPr>
                <w:ilvl w:val="0"/>
                <w:numId w:val="0"/>
              </w:numPr>
              <w:spacing w:line="360" w:lineRule="auto"/>
              <w:ind w:firstLine="180" w:firstLineChars="100"/>
              <w:rPr>
                <w:rFonts w:hint="default"/>
                <w:color w:val="auto"/>
                <w:sz w:val="18"/>
                <w:szCs w:val="18"/>
                <w:lang w:val="en-US"/>
              </w:rPr>
            </w:pPr>
            <w:r>
              <w:rPr>
                <w:rFonts w:hint="eastAsia"/>
                <w:color w:val="auto"/>
                <w:sz w:val="18"/>
                <w:szCs w:val="18"/>
                <w:u w:val="none"/>
                <w:lang w:val="en-US" w:eastAsia="zh-CN"/>
              </w:rPr>
              <w:t>4.</w:t>
            </w:r>
            <w:r>
              <w:rPr>
                <w:rFonts w:hint="eastAsia"/>
                <w:color w:val="auto"/>
                <w:sz w:val="18"/>
                <w:szCs w:val="18"/>
                <w:u w:val="none"/>
              </w:rPr>
              <w:t>投标分项报价不得高于招标人公布的分项限价。</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20" w:hRule="atLeast"/>
          <w:jc w:val="center"/>
        </w:trPr>
        <w:tc>
          <w:tcPr>
            <w:tcW w:w="920" w:type="dxa"/>
            <w:vMerge w:val="continue"/>
            <w:vAlign w:val="center"/>
          </w:tcPr>
          <w:p>
            <w:pPr>
              <w:spacing w:line="420" w:lineRule="exact"/>
              <w:jc w:val="center"/>
              <w:rPr>
                <w:rFonts w:ascii="宋体" w:hAnsi="宋体"/>
                <w:color w:val="auto"/>
                <w:kern w:val="0"/>
                <w:sz w:val="18"/>
                <w:szCs w:val="18"/>
              </w:rPr>
            </w:pPr>
          </w:p>
        </w:tc>
        <w:tc>
          <w:tcPr>
            <w:tcW w:w="519" w:type="dxa"/>
            <w:vMerge w:val="continue"/>
            <w:vAlign w:val="center"/>
          </w:tcPr>
          <w:p>
            <w:pPr>
              <w:spacing w:line="420" w:lineRule="exact"/>
              <w:jc w:val="center"/>
              <w:rPr>
                <w:rFonts w:ascii="宋体" w:hAnsi="宋体"/>
                <w:color w:val="auto"/>
                <w:kern w:val="0"/>
                <w:sz w:val="18"/>
                <w:szCs w:val="18"/>
              </w:rPr>
            </w:pPr>
          </w:p>
        </w:tc>
        <w:tc>
          <w:tcPr>
            <w:tcW w:w="2588" w:type="dxa"/>
            <w:vAlign w:val="center"/>
          </w:tcPr>
          <w:p>
            <w:pPr>
              <w:spacing w:line="420" w:lineRule="exact"/>
              <w:jc w:val="center"/>
              <w:rPr>
                <w:rFonts w:hint="default" w:ascii="宋体" w:hAnsi="宋体" w:eastAsia="宋体"/>
                <w:color w:val="auto"/>
                <w:kern w:val="0"/>
                <w:sz w:val="18"/>
                <w:szCs w:val="18"/>
                <w:lang w:val="en-US" w:eastAsia="zh-CN"/>
              </w:rPr>
            </w:pPr>
            <w:r>
              <w:rPr>
                <w:rFonts w:hint="eastAsia" w:ascii="宋体" w:hAnsi="宋体"/>
                <w:color w:val="auto"/>
                <w:kern w:val="0"/>
                <w:sz w:val="18"/>
                <w:szCs w:val="18"/>
                <w:lang w:val="en-US" w:eastAsia="zh-CN"/>
              </w:rPr>
              <w:t>服务期限</w:t>
            </w:r>
          </w:p>
        </w:tc>
        <w:tc>
          <w:tcPr>
            <w:tcW w:w="5598" w:type="dxa"/>
            <w:vAlign w:val="center"/>
          </w:tcPr>
          <w:p>
            <w:pPr>
              <w:spacing w:line="420" w:lineRule="exact"/>
              <w:ind w:firstLine="360" w:firstLineChars="200"/>
              <w:rPr>
                <w:rFonts w:ascii="宋体" w:hAnsi="宋体"/>
                <w:color w:val="auto"/>
                <w:kern w:val="0"/>
                <w:sz w:val="18"/>
                <w:szCs w:val="18"/>
              </w:rPr>
            </w:pPr>
            <w:r>
              <w:rPr>
                <w:rFonts w:ascii="宋体" w:hAnsi="宋体"/>
                <w:color w:val="auto"/>
                <w:kern w:val="0"/>
                <w:sz w:val="18"/>
                <w:szCs w:val="18"/>
              </w:rPr>
              <w:t>符合第二章“投标人须知”第1.</w:t>
            </w:r>
            <w:r>
              <w:rPr>
                <w:rFonts w:hint="eastAsia" w:ascii="宋体" w:hAnsi="宋体"/>
                <w:color w:val="auto"/>
                <w:kern w:val="0"/>
                <w:sz w:val="18"/>
                <w:szCs w:val="18"/>
                <w:lang w:val="en-US" w:eastAsia="zh-CN"/>
              </w:rPr>
              <w:t>2</w:t>
            </w:r>
            <w:r>
              <w:rPr>
                <w:rFonts w:ascii="宋体" w:hAnsi="宋体"/>
                <w:color w:val="auto"/>
                <w:kern w:val="0"/>
                <w:sz w:val="18"/>
                <w:szCs w:val="18"/>
              </w:rPr>
              <w:t>.2项规定</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20" w:hRule="atLeast"/>
          <w:jc w:val="center"/>
        </w:trPr>
        <w:tc>
          <w:tcPr>
            <w:tcW w:w="920" w:type="dxa"/>
            <w:vMerge w:val="continue"/>
            <w:vAlign w:val="center"/>
          </w:tcPr>
          <w:p>
            <w:pPr>
              <w:spacing w:line="420" w:lineRule="exact"/>
              <w:jc w:val="center"/>
              <w:rPr>
                <w:rFonts w:ascii="宋体" w:hAnsi="宋体"/>
                <w:color w:val="auto"/>
                <w:kern w:val="0"/>
                <w:sz w:val="18"/>
                <w:szCs w:val="18"/>
              </w:rPr>
            </w:pPr>
          </w:p>
        </w:tc>
        <w:tc>
          <w:tcPr>
            <w:tcW w:w="519" w:type="dxa"/>
            <w:vMerge w:val="continue"/>
            <w:vAlign w:val="center"/>
          </w:tcPr>
          <w:p>
            <w:pPr>
              <w:spacing w:line="420" w:lineRule="exact"/>
              <w:jc w:val="center"/>
              <w:rPr>
                <w:rFonts w:ascii="宋体" w:hAnsi="宋体"/>
                <w:color w:val="auto"/>
                <w:kern w:val="0"/>
                <w:sz w:val="18"/>
                <w:szCs w:val="18"/>
              </w:rPr>
            </w:pPr>
          </w:p>
        </w:tc>
        <w:tc>
          <w:tcPr>
            <w:tcW w:w="2588" w:type="dxa"/>
            <w:vAlign w:val="center"/>
          </w:tcPr>
          <w:p>
            <w:pPr>
              <w:spacing w:line="420" w:lineRule="exact"/>
              <w:jc w:val="center"/>
              <w:rPr>
                <w:rFonts w:hint="default" w:ascii="宋体" w:hAnsi="宋体" w:eastAsia="宋体"/>
                <w:color w:val="auto"/>
                <w:kern w:val="0"/>
                <w:sz w:val="18"/>
                <w:szCs w:val="18"/>
                <w:lang w:val="en-US" w:eastAsia="zh-CN"/>
              </w:rPr>
            </w:pPr>
            <w:r>
              <w:rPr>
                <w:rFonts w:hint="eastAsia" w:ascii="宋体" w:hAnsi="宋体"/>
                <w:color w:val="auto"/>
                <w:kern w:val="0"/>
                <w:sz w:val="18"/>
                <w:szCs w:val="18"/>
                <w:lang w:val="en-US" w:eastAsia="zh-CN"/>
              </w:rPr>
              <w:t>质量要求及技术标准</w:t>
            </w:r>
          </w:p>
        </w:tc>
        <w:tc>
          <w:tcPr>
            <w:tcW w:w="5598" w:type="dxa"/>
            <w:vAlign w:val="center"/>
          </w:tcPr>
          <w:p>
            <w:pPr>
              <w:spacing w:line="420" w:lineRule="exact"/>
              <w:ind w:firstLine="360" w:firstLineChars="200"/>
              <w:rPr>
                <w:rFonts w:ascii="宋体" w:hAnsi="宋体"/>
                <w:color w:val="auto"/>
                <w:kern w:val="0"/>
                <w:sz w:val="18"/>
                <w:szCs w:val="18"/>
              </w:rPr>
            </w:pPr>
            <w:r>
              <w:rPr>
                <w:rFonts w:ascii="宋体" w:hAnsi="宋体"/>
                <w:color w:val="auto"/>
                <w:kern w:val="0"/>
                <w:sz w:val="18"/>
                <w:szCs w:val="18"/>
              </w:rPr>
              <w:t>符合第二章“投标人须知”第1.</w:t>
            </w:r>
            <w:r>
              <w:rPr>
                <w:rFonts w:hint="eastAsia" w:ascii="宋体" w:hAnsi="宋体"/>
                <w:color w:val="auto"/>
                <w:kern w:val="0"/>
                <w:sz w:val="18"/>
                <w:szCs w:val="18"/>
                <w:lang w:val="en-US" w:eastAsia="zh-CN"/>
              </w:rPr>
              <w:t>2</w:t>
            </w:r>
            <w:r>
              <w:rPr>
                <w:rFonts w:ascii="宋体" w:hAnsi="宋体"/>
                <w:color w:val="auto"/>
                <w:kern w:val="0"/>
                <w:sz w:val="18"/>
                <w:szCs w:val="18"/>
              </w:rPr>
              <w:t>.3项规定</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20" w:hRule="atLeast"/>
          <w:jc w:val="center"/>
        </w:trPr>
        <w:tc>
          <w:tcPr>
            <w:tcW w:w="920" w:type="dxa"/>
            <w:vMerge w:val="continue"/>
            <w:vAlign w:val="center"/>
          </w:tcPr>
          <w:p>
            <w:pPr>
              <w:spacing w:line="420" w:lineRule="exact"/>
              <w:jc w:val="center"/>
              <w:rPr>
                <w:rFonts w:ascii="宋体" w:hAnsi="宋体"/>
                <w:color w:val="auto"/>
                <w:kern w:val="0"/>
                <w:sz w:val="18"/>
                <w:szCs w:val="18"/>
              </w:rPr>
            </w:pPr>
          </w:p>
        </w:tc>
        <w:tc>
          <w:tcPr>
            <w:tcW w:w="519" w:type="dxa"/>
            <w:vMerge w:val="continue"/>
            <w:vAlign w:val="center"/>
          </w:tcPr>
          <w:p>
            <w:pPr>
              <w:spacing w:line="420" w:lineRule="exact"/>
              <w:jc w:val="center"/>
              <w:rPr>
                <w:rFonts w:ascii="宋体" w:hAnsi="宋体"/>
                <w:color w:val="auto"/>
                <w:kern w:val="0"/>
                <w:sz w:val="18"/>
                <w:szCs w:val="18"/>
              </w:rPr>
            </w:pPr>
          </w:p>
        </w:tc>
        <w:tc>
          <w:tcPr>
            <w:tcW w:w="2588" w:type="dxa"/>
            <w:vAlign w:val="center"/>
          </w:tcPr>
          <w:p>
            <w:pPr>
              <w:spacing w:line="420" w:lineRule="exact"/>
              <w:jc w:val="center"/>
              <w:rPr>
                <w:rFonts w:ascii="宋体" w:hAnsi="宋体"/>
                <w:color w:val="auto"/>
                <w:kern w:val="0"/>
                <w:sz w:val="18"/>
                <w:szCs w:val="18"/>
              </w:rPr>
            </w:pPr>
            <w:r>
              <w:rPr>
                <w:rFonts w:ascii="宋体" w:hAnsi="宋体"/>
                <w:color w:val="auto"/>
                <w:kern w:val="0"/>
                <w:sz w:val="18"/>
                <w:szCs w:val="18"/>
              </w:rPr>
              <w:t>投标有效期</w:t>
            </w:r>
          </w:p>
        </w:tc>
        <w:tc>
          <w:tcPr>
            <w:tcW w:w="5598" w:type="dxa"/>
            <w:vAlign w:val="center"/>
          </w:tcPr>
          <w:p>
            <w:pPr>
              <w:spacing w:line="420" w:lineRule="exact"/>
              <w:ind w:firstLine="360" w:firstLineChars="200"/>
              <w:rPr>
                <w:rFonts w:ascii="宋体" w:hAnsi="宋体"/>
                <w:color w:val="auto"/>
                <w:kern w:val="0"/>
                <w:sz w:val="18"/>
                <w:szCs w:val="18"/>
              </w:rPr>
            </w:pPr>
            <w:r>
              <w:rPr>
                <w:rFonts w:ascii="宋体" w:hAnsi="宋体"/>
                <w:color w:val="auto"/>
                <w:kern w:val="0"/>
                <w:sz w:val="18"/>
                <w:szCs w:val="18"/>
              </w:rPr>
              <w:t>符合第二章“投标人须知”第3.</w:t>
            </w:r>
            <w:r>
              <w:rPr>
                <w:rFonts w:hint="eastAsia" w:ascii="宋体" w:hAnsi="宋体"/>
                <w:color w:val="auto"/>
                <w:kern w:val="0"/>
                <w:sz w:val="18"/>
                <w:szCs w:val="18"/>
                <w:lang w:val="en-US" w:eastAsia="zh-CN"/>
              </w:rPr>
              <w:t>2</w:t>
            </w:r>
            <w:r>
              <w:rPr>
                <w:rFonts w:ascii="宋体" w:hAnsi="宋体"/>
                <w:color w:val="auto"/>
                <w:kern w:val="0"/>
                <w:sz w:val="18"/>
                <w:szCs w:val="18"/>
              </w:rPr>
              <w:t>项规定</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20" w:hRule="atLeast"/>
          <w:jc w:val="center"/>
        </w:trPr>
        <w:tc>
          <w:tcPr>
            <w:tcW w:w="920" w:type="dxa"/>
            <w:vAlign w:val="center"/>
          </w:tcPr>
          <w:p>
            <w:pPr>
              <w:spacing w:line="420" w:lineRule="exact"/>
              <w:jc w:val="center"/>
              <w:rPr>
                <w:rFonts w:hint="eastAsia" w:ascii="宋体" w:hAnsi="宋体" w:eastAsia="宋体"/>
                <w:color w:val="auto"/>
                <w:kern w:val="0"/>
                <w:sz w:val="18"/>
                <w:szCs w:val="18"/>
                <w:lang w:eastAsia="zh-CN"/>
              </w:rPr>
            </w:pPr>
            <w:r>
              <w:rPr>
                <w:rFonts w:hint="eastAsia" w:ascii="宋体" w:hAnsi="宋体"/>
                <w:color w:val="auto"/>
                <w:sz w:val="18"/>
                <w:szCs w:val="18"/>
                <w:lang w:val="en-US" w:eastAsia="zh-CN"/>
              </w:rPr>
              <w:t>4</w:t>
            </w:r>
          </w:p>
        </w:tc>
        <w:tc>
          <w:tcPr>
            <w:tcW w:w="519" w:type="dxa"/>
            <w:vAlign w:val="center"/>
          </w:tcPr>
          <w:p>
            <w:pPr>
              <w:spacing w:line="420" w:lineRule="exact"/>
              <w:jc w:val="center"/>
              <w:rPr>
                <w:rFonts w:ascii="宋体" w:hAnsi="宋体"/>
                <w:color w:val="auto"/>
                <w:kern w:val="0"/>
                <w:sz w:val="18"/>
                <w:szCs w:val="18"/>
              </w:rPr>
            </w:pPr>
            <w:r>
              <w:rPr>
                <w:rFonts w:ascii="宋体" w:hAnsi="宋体"/>
                <w:color w:val="auto"/>
                <w:sz w:val="18"/>
                <w:szCs w:val="18"/>
              </w:rPr>
              <w:t>评标程序</w:t>
            </w:r>
          </w:p>
        </w:tc>
        <w:tc>
          <w:tcPr>
            <w:tcW w:w="8186" w:type="dxa"/>
            <w:gridSpan w:val="2"/>
          </w:tcPr>
          <w:p>
            <w:pPr>
              <w:spacing w:line="420" w:lineRule="exact"/>
              <w:ind w:firstLine="360" w:firstLineChars="200"/>
              <w:rPr>
                <w:rFonts w:hint="eastAsia" w:ascii="宋体" w:hAnsi="宋体"/>
                <w:color w:val="auto"/>
                <w:sz w:val="18"/>
                <w:szCs w:val="18"/>
              </w:rPr>
            </w:pPr>
            <w:r>
              <w:rPr>
                <w:rFonts w:hint="eastAsia" w:ascii="宋体" w:hAnsi="宋体"/>
                <w:color w:val="auto"/>
                <w:sz w:val="18"/>
                <w:szCs w:val="18"/>
              </w:rPr>
              <w:t>1.对报价不高于最高限价的所有投标人的投标文件，按照报价由低到高的顺序排序。</w:t>
            </w:r>
          </w:p>
          <w:p>
            <w:pPr>
              <w:spacing w:line="420" w:lineRule="exact"/>
              <w:ind w:firstLine="360" w:firstLineChars="200"/>
              <w:rPr>
                <w:rFonts w:hint="eastAsia" w:ascii="宋体" w:hAnsi="宋体"/>
                <w:color w:val="auto"/>
                <w:sz w:val="18"/>
                <w:szCs w:val="18"/>
              </w:rPr>
            </w:pPr>
            <w:r>
              <w:rPr>
                <w:rFonts w:hint="eastAsia" w:ascii="宋体" w:hAnsi="宋体"/>
                <w:color w:val="auto"/>
                <w:sz w:val="18"/>
                <w:szCs w:val="18"/>
              </w:rPr>
              <w:t xml:space="preserve">2.根据本章第 </w:t>
            </w:r>
            <w:r>
              <w:rPr>
                <w:rFonts w:hint="eastAsia" w:ascii="宋体" w:hAnsi="宋体"/>
                <w:color w:val="auto"/>
                <w:sz w:val="18"/>
                <w:szCs w:val="18"/>
                <w:lang w:val="en-US" w:eastAsia="zh-CN"/>
              </w:rPr>
              <w:t>3</w:t>
            </w:r>
            <w:r>
              <w:rPr>
                <w:rFonts w:hint="eastAsia" w:ascii="宋体" w:hAnsi="宋体"/>
                <w:color w:val="auto"/>
                <w:sz w:val="18"/>
                <w:szCs w:val="18"/>
              </w:rPr>
              <w:t xml:space="preserve"> 款约定进行符合性审查。符合性审查合格的投标人中，报价最低的成为第一中标候选人，报价次低的成为第二中标候选人，依次类推。</w:t>
            </w:r>
          </w:p>
          <w:p>
            <w:pPr>
              <w:spacing w:line="420" w:lineRule="exact"/>
              <w:ind w:firstLine="360" w:firstLineChars="200"/>
              <w:rPr>
                <w:rFonts w:hint="eastAsia" w:ascii="宋体" w:hAnsi="宋体"/>
                <w:color w:val="auto"/>
                <w:sz w:val="18"/>
                <w:szCs w:val="18"/>
              </w:rPr>
            </w:pPr>
            <w:r>
              <w:rPr>
                <w:rFonts w:hint="eastAsia" w:ascii="宋体" w:hAnsi="宋体"/>
                <w:color w:val="auto"/>
                <w:sz w:val="18"/>
                <w:szCs w:val="18"/>
              </w:rPr>
              <w:t>3.若上述程序未能评出三名中标候选人，则评标委员会对剩余投标文件继续按上述第 2 条进行评审，直至评出三名中标候选人，或者评审完所有投标文件。</w:t>
            </w:r>
          </w:p>
          <w:p>
            <w:pPr>
              <w:spacing w:line="420" w:lineRule="exact"/>
              <w:ind w:firstLine="360" w:firstLineChars="200"/>
              <w:rPr>
                <w:rFonts w:ascii="宋体" w:hAnsi="宋体"/>
                <w:color w:val="auto"/>
                <w:sz w:val="18"/>
                <w:szCs w:val="18"/>
              </w:rPr>
            </w:pPr>
            <w:r>
              <w:rPr>
                <w:rFonts w:hint="eastAsia" w:ascii="宋体" w:hAnsi="宋体"/>
                <w:color w:val="auto"/>
                <w:sz w:val="18"/>
                <w:szCs w:val="18"/>
              </w:rPr>
              <w:t>4.因评标委员会作否决投标处理，导致有效投标人不足三个的，评标委员会</w:t>
            </w:r>
            <w:r>
              <w:rPr>
                <w:rFonts w:hint="eastAsia" w:ascii="宋体" w:hAnsi="宋体"/>
                <w:color w:val="auto"/>
                <w:sz w:val="18"/>
                <w:szCs w:val="18"/>
                <w:lang w:val="en-US" w:eastAsia="zh-CN"/>
              </w:rPr>
              <w:t>可</w:t>
            </w:r>
            <w:r>
              <w:rPr>
                <w:rFonts w:hint="eastAsia" w:ascii="宋体" w:hAnsi="宋体"/>
                <w:color w:val="auto"/>
                <w:sz w:val="18"/>
                <w:szCs w:val="18"/>
              </w:rPr>
              <w:t>否决所有投标。但是有效投标人的经济、技术等指标仍然具有市场竞争力，并满足招标文件要求的，评标委员会可以继续评标并确定中标候选人。</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20" w:hRule="atLeast"/>
          <w:jc w:val="center"/>
        </w:trPr>
        <w:tc>
          <w:tcPr>
            <w:tcW w:w="920" w:type="dxa"/>
            <w:vAlign w:val="center"/>
          </w:tcPr>
          <w:p>
            <w:pPr>
              <w:spacing w:line="420" w:lineRule="exact"/>
              <w:jc w:val="center"/>
              <w:rPr>
                <w:rFonts w:hint="default" w:ascii="宋体" w:hAnsi="宋体" w:eastAsia="宋体"/>
                <w:color w:val="auto"/>
                <w:sz w:val="18"/>
                <w:szCs w:val="18"/>
                <w:lang w:val="en-US" w:eastAsia="zh-CN"/>
              </w:rPr>
            </w:pPr>
            <w:r>
              <w:rPr>
                <w:rFonts w:hint="eastAsia" w:ascii="宋体" w:hAnsi="宋体"/>
                <w:color w:val="auto"/>
                <w:sz w:val="18"/>
                <w:szCs w:val="18"/>
                <w:lang w:val="en-US" w:eastAsia="zh-CN"/>
              </w:rPr>
              <w:t>4.1</w:t>
            </w:r>
          </w:p>
        </w:tc>
        <w:tc>
          <w:tcPr>
            <w:tcW w:w="519" w:type="dxa"/>
            <w:vAlign w:val="center"/>
          </w:tcPr>
          <w:p>
            <w:pPr>
              <w:spacing w:line="420" w:lineRule="exact"/>
              <w:jc w:val="center"/>
              <w:rPr>
                <w:rFonts w:hint="eastAsia" w:ascii="宋体" w:hAnsi="宋体" w:eastAsia="宋体"/>
                <w:color w:val="auto"/>
                <w:sz w:val="18"/>
                <w:szCs w:val="18"/>
                <w:lang w:val="en-US" w:eastAsia="zh-CN"/>
              </w:rPr>
            </w:pPr>
            <w:r>
              <w:rPr>
                <w:rFonts w:hint="eastAsia" w:ascii="宋体" w:hAnsi="宋体"/>
                <w:color w:val="auto"/>
                <w:sz w:val="18"/>
                <w:szCs w:val="18"/>
                <w:lang w:val="en-US" w:eastAsia="zh-CN"/>
              </w:rPr>
              <w:t>评标结果</w:t>
            </w:r>
          </w:p>
        </w:tc>
        <w:tc>
          <w:tcPr>
            <w:tcW w:w="8186" w:type="dxa"/>
            <w:gridSpan w:val="2"/>
            <w:tcBorders>
              <w:bottom w:val="single" w:color="auto" w:sz="4" w:space="0"/>
            </w:tcBorders>
          </w:tcPr>
          <w:p>
            <w:pPr>
              <w:spacing w:line="420" w:lineRule="exact"/>
              <w:ind w:firstLine="360" w:firstLineChars="200"/>
              <w:rPr>
                <w:rFonts w:hint="eastAsia" w:ascii="宋体" w:hAnsi="宋体"/>
                <w:color w:val="auto"/>
                <w:sz w:val="18"/>
                <w:szCs w:val="18"/>
              </w:rPr>
            </w:pPr>
            <w:r>
              <w:rPr>
                <w:rFonts w:hint="eastAsia" w:ascii="宋体" w:hAnsi="宋体"/>
                <w:color w:val="auto"/>
                <w:sz w:val="18"/>
                <w:szCs w:val="18"/>
              </w:rPr>
              <w:t>3.4.1除第二章“投标人须知”授权直接确定中标人外，评标委员会按经评审的最低投标价法推荐中标候选人。</w:t>
            </w:r>
          </w:p>
          <w:p>
            <w:pPr>
              <w:spacing w:line="420" w:lineRule="exact"/>
              <w:ind w:firstLine="360" w:firstLineChars="200"/>
              <w:rPr>
                <w:rFonts w:hint="eastAsia" w:ascii="宋体" w:hAnsi="宋体"/>
                <w:color w:val="auto"/>
                <w:sz w:val="18"/>
                <w:szCs w:val="18"/>
              </w:rPr>
            </w:pPr>
            <w:r>
              <w:rPr>
                <w:rFonts w:hint="eastAsia" w:ascii="宋体" w:hAnsi="宋体"/>
                <w:color w:val="auto"/>
                <w:sz w:val="18"/>
                <w:szCs w:val="18"/>
              </w:rPr>
              <w:t>3.4.2 评标委员会完成评标后，应当向招标人提交书面评标报告。</w:t>
            </w:r>
          </w:p>
        </w:tc>
      </w:tr>
    </w:tbl>
    <w:p>
      <w:pPr>
        <w:spacing w:line="380" w:lineRule="exact"/>
        <w:ind w:firstLine="480" w:firstLineChars="200"/>
        <w:rPr>
          <w:rFonts w:hint="eastAsia" w:ascii="宋体" w:hAnsi="宋体" w:cs="宋体"/>
          <w:kern w:val="0"/>
          <w:sz w:val="24"/>
          <w:szCs w:val="24"/>
        </w:rPr>
      </w:pPr>
      <w:r>
        <w:rPr>
          <w:rFonts w:hint="eastAsia" w:ascii="宋体" w:hAnsi="宋体" w:cs="宋体"/>
          <w:sz w:val="24"/>
          <w:szCs w:val="24"/>
        </w:rPr>
        <w:t>注：</w:t>
      </w:r>
      <w:r>
        <w:rPr>
          <w:rFonts w:hint="eastAsia" w:ascii="宋体" w:hAnsi="宋体" w:cs="宋体"/>
          <w:sz w:val="24"/>
          <w:szCs w:val="24"/>
        </w:rPr>
        <w:fldChar w:fldCharType="begin"/>
      </w:r>
      <w:r>
        <w:rPr>
          <w:rFonts w:hint="eastAsia" w:ascii="宋体" w:hAnsi="宋体" w:cs="宋体"/>
          <w:sz w:val="24"/>
          <w:szCs w:val="24"/>
        </w:rPr>
        <w:instrText xml:space="preserve"> eq \o\ac(○,1)</w:instrText>
      </w:r>
      <w:r>
        <w:rPr>
          <w:rFonts w:hint="eastAsia" w:ascii="宋体" w:hAnsi="宋体" w:cs="宋体"/>
          <w:sz w:val="24"/>
          <w:szCs w:val="24"/>
        </w:rPr>
        <w:fldChar w:fldCharType="end"/>
      </w:r>
      <w:r>
        <w:rPr>
          <w:rFonts w:hint="eastAsia" w:ascii="宋体" w:hAnsi="宋体" w:cs="宋体"/>
          <w:kern w:val="0"/>
          <w:sz w:val="24"/>
          <w:szCs w:val="24"/>
          <w:lang w:val="en-US" w:eastAsia="zh-CN"/>
        </w:rPr>
        <w:t>投标人</w:t>
      </w:r>
      <w:r>
        <w:rPr>
          <w:rFonts w:hint="eastAsia" w:ascii="宋体" w:hAnsi="宋体" w:cs="宋体"/>
          <w:kern w:val="0"/>
          <w:sz w:val="24"/>
          <w:szCs w:val="24"/>
        </w:rPr>
        <w:t>按“多证合一”登记制度办理营业执照的，税务登记证（副本）和社会保险登记证以供应商所提供的营业执照（副本）复印件为准。</w:t>
      </w:r>
    </w:p>
    <w:p>
      <w:pPr>
        <w:rPr>
          <w:rFonts w:hint="eastAsia" w:ascii="宋体" w:hAnsi="宋体" w:cs="宋体"/>
          <w:kern w:val="0"/>
          <w:sz w:val="24"/>
          <w:szCs w:val="24"/>
        </w:rPr>
      </w:pPr>
      <w:r>
        <w:rPr>
          <w:rFonts w:hint="eastAsia" w:ascii="宋体" w:hAnsi="宋体" w:cs="宋体"/>
          <w:kern w:val="0"/>
          <w:sz w:val="24"/>
          <w:szCs w:val="24"/>
        </w:rPr>
        <w:br w:type="page"/>
      </w:r>
    </w:p>
    <w:p>
      <w:pPr>
        <w:pStyle w:val="3"/>
        <w:pageBreakBefore w:val="0"/>
        <w:kinsoku/>
        <w:overflowPunct/>
        <w:topLinePunct w:val="0"/>
        <w:bidi w:val="0"/>
        <w:spacing w:line="360" w:lineRule="auto"/>
        <w:jc w:val="center"/>
        <w:rPr>
          <w:rFonts w:hint="eastAsia" w:ascii="宋体" w:hAnsi="宋体"/>
          <w:color w:val="auto"/>
        </w:rPr>
      </w:pPr>
      <w:bookmarkStart w:id="414" w:name="_Toc24002"/>
      <w:bookmarkStart w:id="415" w:name="_Toc31809"/>
      <w:r>
        <w:rPr>
          <w:rFonts w:hint="default" w:ascii="Times New Roman" w:hAnsi="Times New Roman" w:eastAsia="宋体" w:cs="Times New Roman"/>
          <w:snapToGrid w:val="0"/>
          <w:color w:val="000000" w:themeColor="text1"/>
          <w:kern w:val="0"/>
          <w14:textFill>
            <w14:solidFill>
              <w14:schemeClr w14:val="tx1"/>
            </w14:solidFill>
          </w14:textFill>
        </w:rPr>
        <w:t>第</w:t>
      </w:r>
      <w:r>
        <w:rPr>
          <w:rFonts w:hint="eastAsia" w:ascii="Times New Roman" w:hAnsi="Times New Roman" w:eastAsia="宋体" w:cs="Times New Roman"/>
          <w:snapToGrid w:val="0"/>
          <w:color w:val="000000" w:themeColor="text1"/>
          <w:kern w:val="0"/>
          <w:lang w:val="en-US" w:eastAsia="zh-CN"/>
          <w14:textFill>
            <w14:solidFill>
              <w14:schemeClr w14:val="tx1"/>
            </w14:solidFill>
          </w14:textFill>
        </w:rPr>
        <w:t>四</w:t>
      </w:r>
      <w:r>
        <w:rPr>
          <w:rFonts w:hint="default" w:ascii="Times New Roman" w:hAnsi="Times New Roman" w:eastAsia="宋体" w:cs="Times New Roman"/>
          <w:snapToGrid w:val="0"/>
          <w:color w:val="000000" w:themeColor="text1"/>
          <w:kern w:val="0"/>
          <w14:textFill>
            <w14:solidFill>
              <w14:schemeClr w14:val="tx1"/>
            </w14:solidFill>
          </w14:textFill>
        </w:rPr>
        <w:t xml:space="preserve">章  </w:t>
      </w:r>
      <w:bookmarkStart w:id="416" w:name="_Toc9162"/>
      <w:bookmarkStart w:id="417" w:name="_Toc24676"/>
      <w:bookmarkStart w:id="418" w:name="_Toc31056"/>
      <w:bookmarkStart w:id="419" w:name="_Toc3170"/>
      <w:bookmarkStart w:id="420" w:name="_Toc22942"/>
      <w:r>
        <w:rPr>
          <w:rFonts w:hint="eastAsia" w:ascii="宋体" w:hAnsi="宋体"/>
          <w:color w:val="auto"/>
        </w:rPr>
        <w:t>合同条款及格式</w:t>
      </w:r>
      <w:bookmarkEnd w:id="414"/>
      <w:bookmarkEnd w:id="415"/>
      <w:bookmarkEnd w:id="416"/>
      <w:bookmarkEnd w:id="417"/>
      <w:bookmarkEnd w:id="418"/>
      <w:bookmarkEnd w:id="419"/>
      <w:bookmarkEnd w:id="420"/>
    </w:p>
    <w:p>
      <w:pPr>
        <w:rPr>
          <w:rFonts w:hint="default"/>
          <w:lang w:val="en-US" w:eastAsia="zh-CN"/>
        </w:rPr>
      </w:pPr>
    </w:p>
    <w:p>
      <w:pPr>
        <w:jc w:val="center"/>
        <w:outlineLvl w:val="9"/>
        <w:rPr>
          <w:rFonts w:hint="default"/>
          <w:lang w:val="en-US" w:eastAsia="zh-CN"/>
        </w:rPr>
      </w:pPr>
      <w:r>
        <w:rPr>
          <w:rFonts w:hint="default"/>
          <w:lang w:val="en-US" w:eastAsia="zh-CN"/>
        </w:rPr>
        <w:br w:type="page"/>
      </w:r>
      <w:bookmarkStart w:id="421" w:name="_Toc9781"/>
      <w:bookmarkStart w:id="422" w:name="_Toc5775"/>
      <w:bookmarkStart w:id="423" w:name="_Toc4228"/>
      <w:bookmarkStart w:id="424" w:name="_Toc32578"/>
    </w:p>
    <w:p>
      <w:pPr>
        <w:jc w:val="center"/>
        <w:outlineLvl w:val="9"/>
        <w:rPr>
          <w:rFonts w:hint="default"/>
          <w:lang w:val="en-US" w:eastAsia="zh-CN"/>
        </w:rPr>
      </w:pPr>
    </w:p>
    <w:p>
      <w:pPr>
        <w:jc w:val="center"/>
        <w:outlineLvl w:val="9"/>
        <w:rPr>
          <w:rFonts w:hint="default"/>
          <w:lang w:val="en-US" w:eastAsia="zh-CN"/>
        </w:rPr>
      </w:pPr>
    </w:p>
    <w:p>
      <w:pPr>
        <w:jc w:val="center"/>
        <w:outlineLvl w:val="9"/>
        <w:rPr>
          <w:rFonts w:hint="default"/>
          <w:lang w:val="en-US" w:eastAsia="zh-CN"/>
        </w:rPr>
      </w:pPr>
    </w:p>
    <w:p>
      <w:pPr>
        <w:jc w:val="center"/>
        <w:outlineLvl w:val="9"/>
        <w:rPr>
          <w:rFonts w:hint="default"/>
          <w:lang w:val="en-US" w:eastAsia="zh-CN"/>
        </w:rPr>
      </w:pPr>
    </w:p>
    <w:p>
      <w:pPr>
        <w:jc w:val="center"/>
        <w:outlineLvl w:val="9"/>
        <w:rPr>
          <w:rFonts w:hint="eastAsia" w:ascii="黑体" w:hAnsi="黑体" w:eastAsia="黑体" w:cs="黑体"/>
          <w:b/>
          <w:color w:val="auto"/>
          <w:kern w:val="44"/>
          <w:sz w:val="36"/>
          <w:szCs w:val="36"/>
          <w:lang w:val="en-US" w:eastAsia="zh-CN" w:bidi="ar"/>
        </w:rPr>
      </w:pPr>
      <w:r>
        <w:rPr>
          <w:rFonts w:hint="eastAsia" w:ascii="黑体" w:hAnsi="黑体" w:eastAsia="黑体" w:cs="黑体"/>
          <w:b/>
          <w:color w:val="auto"/>
          <w:kern w:val="44"/>
          <w:sz w:val="36"/>
          <w:szCs w:val="36"/>
          <w:lang w:val="en-US" w:eastAsia="zh-CN" w:bidi="ar"/>
        </w:rPr>
        <w:t>重庆市建筑科学研究院有限公司</w:t>
      </w:r>
      <w:bookmarkEnd w:id="421"/>
      <w:bookmarkEnd w:id="422"/>
      <w:bookmarkEnd w:id="423"/>
      <w:bookmarkEnd w:id="424"/>
    </w:p>
    <w:p>
      <w:pPr>
        <w:pStyle w:val="9"/>
        <w:rPr>
          <w:rFonts w:hint="eastAsia" w:ascii="宋体" w:hAnsi="宋体"/>
          <w:b/>
          <w:color w:val="auto"/>
          <w:kern w:val="44"/>
          <w:sz w:val="24"/>
          <w:lang w:val="en-US" w:eastAsia="zh-CN" w:bidi="ar"/>
        </w:rPr>
      </w:pPr>
    </w:p>
    <w:p>
      <w:pPr>
        <w:jc w:val="center"/>
        <w:rPr>
          <w:rFonts w:hint="eastAsia" w:ascii="黑体" w:hAnsi="黑体" w:eastAsia="黑体" w:cs="黑体"/>
          <w:b/>
          <w:color w:val="auto"/>
          <w:kern w:val="44"/>
          <w:sz w:val="48"/>
          <w:szCs w:val="48"/>
          <w:lang w:val="en-US" w:eastAsia="zh-CN" w:bidi="ar"/>
        </w:rPr>
      </w:pPr>
      <w:r>
        <w:rPr>
          <w:rFonts w:hint="eastAsia" w:ascii="黑体" w:hAnsi="黑体" w:eastAsia="黑体" w:cs="黑体"/>
          <w:b/>
          <w:color w:val="auto"/>
          <w:kern w:val="44"/>
          <w:sz w:val="48"/>
          <w:szCs w:val="48"/>
          <w:lang w:val="en-US" w:eastAsia="zh-CN" w:bidi="ar"/>
        </w:rPr>
        <w:t>电线电缆采购合同</w:t>
      </w:r>
    </w:p>
    <w:p>
      <w:pPr>
        <w:pStyle w:val="9"/>
        <w:rPr>
          <w:rFonts w:hint="eastAsia" w:ascii="宋体" w:hAnsi="宋体"/>
          <w:b/>
          <w:color w:val="auto"/>
          <w:kern w:val="44"/>
          <w:sz w:val="24"/>
          <w:lang w:val="en-US" w:eastAsia="zh-CN" w:bidi="ar"/>
        </w:rPr>
      </w:pPr>
    </w:p>
    <w:p>
      <w:pPr>
        <w:rPr>
          <w:rFonts w:hint="eastAsia" w:ascii="宋体" w:hAnsi="宋体"/>
          <w:b/>
          <w:color w:val="auto"/>
          <w:kern w:val="44"/>
          <w:sz w:val="24"/>
          <w:lang w:val="en-US" w:eastAsia="zh-CN" w:bidi="ar"/>
        </w:rPr>
      </w:pPr>
    </w:p>
    <w:p>
      <w:pPr>
        <w:pStyle w:val="9"/>
        <w:rPr>
          <w:rFonts w:hint="eastAsia" w:ascii="宋体" w:hAnsi="宋体"/>
          <w:b/>
          <w:color w:val="auto"/>
          <w:kern w:val="44"/>
          <w:sz w:val="24"/>
          <w:lang w:val="en-US" w:eastAsia="zh-CN" w:bidi="ar"/>
        </w:rPr>
      </w:pPr>
    </w:p>
    <w:p>
      <w:pPr>
        <w:rPr>
          <w:rFonts w:hint="eastAsia" w:ascii="宋体" w:hAnsi="宋体"/>
          <w:b/>
          <w:color w:val="auto"/>
          <w:kern w:val="44"/>
          <w:sz w:val="24"/>
          <w:lang w:val="en-US" w:eastAsia="zh-CN" w:bidi="ar"/>
        </w:rPr>
      </w:pPr>
    </w:p>
    <w:p>
      <w:pPr>
        <w:pStyle w:val="9"/>
        <w:rPr>
          <w:rFonts w:hint="eastAsia"/>
          <w:lang w:val="en-US" w:eastAsia="zh-CN"/>
        </w:rPr>
      </w:pPr>
    </w:p>
    <w:p>
      <w:pPr>
        <w:rPr>
          <w:rFonts w:hint="eastAsia" w:ascii="宋体" w:hAnsi="宋体"/>
          <w:b/>
          <w:color w:val="auto"/>
          <w:kern w:val="44"/>
          <w:sz w:val="24"/>
          <w:lang w:val="en-US" w:eastAsia="zh-CN" w:bidi="ar"/>
        </w:rPr>
      </w:pPr>
    </w:p>
    <w:p>
      <w:pPr>
        <w:pStyle w:val="9"/>
        <w:ind w:firstLine="1124" w:firstLineChars="400"/>
        <w:rPr>
          <w:rFonts w:hint="eastAsia" w:ascii="黑体" w:hAnsi="黑体" w:eastAsia="黑体" w:cs="黑体"/>
          <w:b/>
          <w:color w:val="auto"/>
          <w:kern w:val="44"/>
          <w:sz w:val="28"/>
          <w:szCs w:val="28"/>
          <w:u w:val="single"/>
          <w:lang w:val="en-US" w:eastAsia="zh-CN" w:bidi="ar"/>
        </w:rPr>
      </w:pPr>
      <w:r>
        <w:rPr>
          <w:rFonts w:hint="eastAsia" w:ascii="黑体" w:hAnsi="黑体" w:eastAsia="黑体" w:cs="黑体"/>
          <w:b/>
          <w:color w:val="auto"/>
          <w:kern w:val="44"/>
          <w:sz w:val="28"/>
          <w:szCs w:val="28"/>
          <w:lang w:val="en-US" w:eastAsia="zh-CN" w:bidi="ar"/>
        </w:rPr>
        <w:t>项目名称：</w:t>
      </w:r>
      <w:r>
        <w:rPr>
          <w:rFonts w:hint="eastAsia" w:ascii="黑体" w:hAnsi="黑体" w:eastAsia="黑体" w:cs="黑体"/>
          <w:b/>
          <w:color w:val="auto"/>
          <w:kern w:val="44"/>
          <w:sz w:val="28"/>
          <w:szCs w:val="28"/>
          <w:u w:val="single"/>
          <w:lang w:val="en-US" w:eastAsia="zh-CN" w:bidi="ar"/>
        </w:rPr>
        <w:t xml:space="preserve">                                      </w:t>
      </w:r>
    </w:p>
    <w:p>
      <w:pPr>
        <w:rPr>
          <w:rFonts w:hint="eastAsia" w:ascii="黑体" w:hAnsi="黑体" w:eastAsia="黑体" w:cs="黑体"/>
          <w:b/>
          <w:color w:val="auto"/>
          <w:kern w:val="44"/>
          <w:sz w:val="28"/>
          <w:szCs w:val="28"/>
          <w:lang w:val="en-US" w:eastAsia="zh-CN" w:bidi="ar"/>
        </w:rPr>
      </w:pPr>
    </w:p>
    <w:p>
      <w:pPr>
        <w:pStyle w:val="9"/>
        <w:ind w:firstLine="1124" w:firstLineChars="400"/>
        <w:rPr>
          <w:rFonts w:hint="eastAsia" w:ascii="黑体" w:hAnsi="黑体" w:eastAsia="黑体" w:cs="黑体"/>
          <w:b/>
          <w:color w:val="auto"/>
          <w:kern w:val="44"/>
          <w:sz w:val="28"/>
          <w:szCs w:val="28"/>
          <w:u w:val="single"/>
          <w:lang w:val="en-US" w:eastAsia="zh-CN" w:bidi="ar"/>
        </w:rPr>
      </w:pPr>
      <w:r>
        <w:rPr>
          <w:rFonts w:hint="eastAsia" w:ascii="黑体" w:hAnsi="黑体" w:eastAsia="黑体" w:cs="黑体"/>
          <w:b/>
          <w:color w:val="auto"/>
          <w:kern w:val="44"/>
          <w:sz w:val="28"/>
          <w:szCs w:val="28"/>
          <w:lang w:val="en-US" w:eastAsia="zh-CN" w:bidi="ar"/>
        </w:rPr>
        <w:t>采 购 方：</w:t>
      </w:r>
      <w:r>
        <w:rPr>
          <w:rFonts w:hint="eastAsia" w:ascii="黑体" w:hAnsi="黑体" w:eastAsia="黑体" w:cs="黑体"/>
          <w:b/>
          <w:color w:val="auto"/>
          <w:kern w:val="44"/>
          <w:sz w:val="28"/>
          <w:szCs w:val="28"/>
          <w:u w:val="single"/>
          <w:lang w:val="en-US" w:eastAsia="zh-CN" w:bidi="ar"/>
        </w:rPr>
        <w:t xml:space="preserve">                         </w:t>
      </w:r>
      <w:r>
        <w:rPr>
          <w:rFonts w:hint="eastAsia" w:ascii="黑体" w:hAnsi="黑体" w:eastAsia="黑体" w:cs="黑体"/>
          <w:b/>
          <w:color w:val="auto"/>
          <w:kern w:val="44"/>
          <w:sz w:val="28"/>
          <w:szCs w:val="28"/>
          <w:u w:val="none"/>
          <w:lang w:val="en-US" w:eastAsia="zh-CN" w:bidi="ar"/>
        </w:rPr>
        <w:t>（以下简称甲方）</w:t>
      </w:r>
    </w:p>
    <w:p>
      <w:pPr>
        <w:rPr>
          <w:rFonts w:hint="eastAsia" w:ascii="黑体" w:hAnsi="黑体" w:eastAsia="黑体" w:cs="黑体"/>
          <w:b/>
          <w:color w:val="auto"/>
          <w:kern w:val="44"/>
          <w:sz w:val="28"/>
          <w:szCs w:val="28"/>
          <w:lang w:val="en-US" w:eastAsia="zh-CN" w:bidi="ar"/>
        </w:rPr>
      </w:pPr>
    </w:p>
    <w:p>
      <w:pPr>
        <w:pStyle w:val="9"/>
        <w:ind w:firstLine="1124" w:firstLineChars="400"/>
        <w:rPr>
          <w:rFonts w:hint="eastAsia" w:ascii="黑体" w:hAnsi="黑体" w:eastAsia="黑体" w:cs="黑体"/>
          <w:b/>
          <w:color w:val="auto"/>
          <w:kern w:val="44"/>
          <w:sz w:val="28"/>
          <w:szCs w:val="28"/>
          <w:u w:val="single"/>
          <w:lang w:val="en-US" w:eastAsia="zh-CN" w:bidi="ar"/>
        </w:rPr>
      </w:pPr>
      <w:r>
        <w:rPr>
          <w:rFonts w:hint="eastAsia" w:ascii="黑体" w:hAnsi="黑体" w:eastAsia="黑体" w:cs="黑体"/>
          <w:b/>
          <w:color w:val="auto"/>
          <w:kern w:val="44"/>
          <w:sz w:val="28"/>
          <w:szCs w:val="28"/>
          <w:lang w:val="en-US" w:eastAsia="zh-CN" w:bidi="ar"/>
        </w:rPr>
        <w:t>供 应 方：</w:t>
      </w:r>
      <w:r>
        <w:rPr>
          <w:rFonts w:hint="eastAsia" w:ascii="黑体" w:hAnsi="黑体" w:eastAsia="黑体" w:cs="黑体"/>
          <w:b/>
          <w:color w:val="auto"/>
          <w:kern w:val="44"/>
          <w:sz w:val="28"/>
          <w:szCs w:val="28"/>
          <w:u w:val="single"/>
          <w:lang w:val="en-US" w:eastAsia="zh-CN" w:bidi="ar"/>
        </w:rPr>
        <w:t xml:space="preserve">                         </w:t>
      </w:r>
      <w:r>
        <w:rPr>
          <w:rFonts w:hint="eastAsia" w:ascii="黑体" w:hAnsi="黑体" w:eastAsia="黑体" w:cs="黑体"/>
          <w:b/>
          <w:color w:val="auto"/>
          <w:kern w:val="44"/>
          <w:sz w:val="28"/>
          <w:szCs w:val="28"/>
          <w:u w:val="none"/>
          <w:lang w:val="en-US" w:eastAsia="zh-CN" w:bidi="ar"/>
        </w:rPr>
        <w:t>（以下简称乙方）</w:t>
      </w:r>
    </w:p>
    <w:p>
      <w:pPr>
        <w:keepNext w:val="0"/>
        <w:keepLines w:val="0"/>
        <w:pageBreakBefore w:val="0"/>
        <w:widowControl w:val="0"/>
        <w:kinsoku/>
        <w:wordWrap/>
        <w:overflowPunct/>
        <w:topLinePunct w:val="0"/>
        <w:autoSpaceDE/>
        <w:autoSpaceDN/>
        <w:bidi w:val="0"/>
        <w:adjustRightInd/>
        <w:snapToGrid/>
        <w:spacing w:before="157" w:beforeLines="50" w:after="157" w:afterLines="50"/>
        <w:ind w:firstLine="3120" w:firstLineChars="1300"/>
        <w:jc w:val="both"/>
        <w:textAlignment w:val="auto"/>
        <w:rPr>
          <w:rFonts w:hint="eastAsia" w:ascii="黑体" w:hAnsi="黑体" w:eastAsia="黑体" w:cs="黑体"/>
          <w:color w:val="auto"/>
          <w:sz w:val="24"/>
          <w:szCs w:val="24"/>
          <w:lang w:val="en-US" w:eastAsia="zh-CN"/>
        </w:rPr>
      </w:pPr>
    </w:p>
    <w:p>
      <w:pPr>
        <w:keepNext w:val="0"/>
        <w:keepLines w:val="0"/>
        <w:pageBreakBefore w:val="0"/>
        <w:widowControl w:val="0"/>
        <w:kinsoku/>
        <w:wordWrap/>
        <w:overflowPunct/>
        <w:topLinePunct w:val="0"/>
        <w:autoSpaceDE/>
        <w:autoSpaceDN/>
        <w:bidi w:val="0"/>
        <w:adjustRightInd/>
        <w:snapToGrid/>
        <w:spacing w:before="157" w:beforeLines="50" w:after="157" w:afterLines="50"/>
        <w:ind w:firstLine="3120" w:firstLineChars="1300"/>
        <w:jc w:val="both"/>
        <w:textAlignment w:val="auto"/>
        <w:rPr>
          <w:rFonts w:hint="eastAsia" w:ascii="黑体" w:hAnsi="黑体" w:eastAsia="黑体" w:cs="黑体"/>
          <w:color w:val="auto"/>
          <w:sz w:val="24"/>
          <w:szCs w:val="24"/>
          <w:lang w:val="en-US" w:eastAsia="zh-CN"/>
        </w:rPr>
      </w:pPr>
    </w:p>
    <w:p>
      <w:pPr>
        <w:keepNext w:val="0"/>
        <w:keepLines w:val="0"/>
        <w:pageBreakBefore w:val="0"/>
        <w:widowControl w:val="0"/>
        <w:kinsoku/>
        <w:wordWrap/>
        <w:overflowPunct/>
        <w:topLinePunct w:val="0"/>
        <w:autoSpaceDE/>
        <w:autoSpaceDN/>
        <w:bidi w:val="0"/>
        <w:adjustRightInd/>
        <w:snapToGrid/>
        <w:spacing w:before="157" w:beforeLines="50" w:after="157" w:afterLines="50"/>
        <w:ind w:firstLine="3120" w:firstLineChars="1300"/>
        <w:jc w:val="both"/>
        <w:textAlignment w:val="auto"/>
        <w:rPr>
          <w:rFonts w:hint="eastAsia" w:ascii="黑体" w:hAnsi="黑体" w:eastAsia="黑体" w:cs="黑体"/>
          <w:color w:val="auto"/>
          <w:sz w:val="24"/>
          <w:szCs w:val="24"/>
          <w:lang w:val="en-US" w:eastAsia="zh-CN"/>
        </w:rPr>
      </w:pPr>
    </w:p>
    <w:p>
      <w:pPr>
        <w:keepNext w:val="0"/>
        <w:keepLines w:val="0"/>
        <w:pageBreakBefore w:val="0"/>
        <w:widowControl w:val="0"/>
        <w:kinsoku/>
        <w:wordWrap/>
        <w:overflowPunct/>
        <w:topLinePunct w:val="0"/>
        <w:autoSpaceDE/>
        <w:autoSpaceDN/>
        <w:bidi w:val="0"/>
        <w:adjustRightInd/>
        <w:snapToGrid/>
        <w:spacing w:before="157" w:beforeLines="50" w:after="157" w:afterLines="50"/>
        <w:ind w:firstLine="3120" w:firstLineChars="1300"/>
        <w:jc w:val="both"/>
        <w:textAlignment w:val="auto"/>
        <w:rPr>
          <w:rFonts w:hint="eastAsia" w:ascii="黑体" w:hAnsi="黑体" w:eastAsia="黑体" w:cs="黑体"/>
          <w:color w:val="auto"/>
          <w:sz w:val="24"/>
          <w:szCs w:val="24"/>
          <w:lang w:val="en-US" w:eastAsia="zh-CN"/>
        </w:rPr>
      </w:pPr>
    </w:p>
    <w:p>
      <w:pPr>
        <w:keepNext w:val="0"/>
        <w:keepLines w:val="0"/>
        <w:pageBreakBefore w:val="0"/>
        <w:widowControl w:val="0"/>
        <w:kinsoku/>
        <w:wordWrap/>
        <w:overflowPunct/>
        <w:topLinePunct w:val="0"/>
        <w:autoSpaceDE/>
        <w:autoSpaceDN/>
        <w:bidi w:val="0"/>
        <w:adjustRightInd/>
        <w:snapToGrid/>
        <w:spacing w:before="157" w:beforeLines="50" w:after="157" w:afterLines="50"/>
        <w:ind w:firstLine="3120" w:firstLineChars="1300"/>
        <w:jc w:val="both"/>
        <w:textAlignment w:val="auto"/>
        <w:rPr>
          <w:rFonts w:hint="eastAsia" w:ascii="黑体" w:hAnsi="黑体" w:eastAsia="黑体" w:cs="黑体"/>
          <w:color w:val="auto"/>
          <w:sz w:val="24"/>
          <w:szCs w:val="24"/>
          <w:lang w:val="en-US" w:eastAsia="zh-CN"/>
        </w:rPr>
      </w:pPr>
    </w:p>
    <w:p>
      <w:pPr>
        <w:keepNext w:val="0"/>
        <w:keepLines w:val="0"/>
        <w:pageBreakBefore w:val="0"/>
        <w:widowControl w:val="0"/>
        <w:kinsoku/>
        <w:wordWrap/>
        <w:overflowPunct/>
        <w:topLinePunct w:val="0"/>
        <w:autoSpaceDE/>
        <w:autoSpaceDN/>
        <w:bidi w:val="0"/>
        <w:adjustRightInd/>
        <w:snapToGrid/>
        <w:spacing w:before="157" w:beforeLines="50" w:after="157" w:afterLines="50"/>
        <w:ind w:firstLine="3120" w:firstLineChars="1300"/>
        <w:jc w:val="both"/>
        <w:textAlignment w:val="auto"/>
        <w:rPr>
          <w:rFonts w:hint="eastAsia" w:ascii="黑体" w:hAnsi="黑体" w:eastAsia="黑体" w:cs="黑体"/>
          <w:color w:val="auto"/>
          <w:sz w:val="24"/>
          <w:szCs w:val="24"/>
          <w:lang w:val="en-US" w:eastAsia="zh-CN"/>
        </w:rPr>
      </w:pPr>
    </w:p>
    <w:p>
      <w:pPr>
        <w:keepNext w:val="0"/>
        <w:keepLines w:val="0"/>
        <w:pageBreakBefore w:val="0"/>
        <w:widowControl w:val="0"/>
        <w:kinsoku/>
        <w:wordWrap/>
        <w:overflowPunct/>
        <w:topLinePunct w:val="0"/>
        <w:autoSpaceDE/>
        <w:autoSpaceDN/>
        <w:bidi w:val="0"/>
        <w:adjustRightInd/>
        <w:snapToGrid/>
        <w:spacing w:before="157" w:beforeLines="50" w:after="157" w:afterLines="50"/>
        <w:ind w:firstLine="3120" w:firstLineChars="1300"/>
        <w:jc w:val="both"/>
        <w:textAlignment w:val="auto"/>
        <w:rPr>
          <w:rFonts w:hint="eastAsia" w:ascii="黑体" w:hAnsi="黑体" w:eastAsia="黑体" w:cs="黑体"/>
          <w:color w:val="auto"/>
          <w:sz w:val="24"/>
          <w:szCs w:val="24"/>
          <w:lang w:val="en-US" w:eastAsia="zh-CN"/>
        </w:rPr>
      </w:pPr>
    </w:p>
    <w:p>
      <w:pPr>
        <w:keepNext w:val="0"/>
        <w:keepLines w:val="0"/>
        <w:pageBreakBefore w:val="0"/>
        <w:widowControl w:val="0"/>
        <w:kinsoku/>
        <w:wordWrap/>
        <w:overflowPunct/>
        <w:topLinePunct w:val="0"/>
        <w:autoSpaceDE/>
        <w:autoSpaceDN/>
        <w:bidi w:val="0"/>
        <w:adjustRightInd/>
        <w:snapToGrid/>
        <w:spacing w:before="157" w:beforeLines="50" w:after="157" w:afterLines="50"/>
        <w:ind w:firstLine="3120" w:firstLineChars="1300"/>
        <w:jc w:val="both"/>
        <w:textAlignment w:val="auto"/>
        <w:rPr>
          <w:rFonts w:hint="eastAsia" w:ascii="黑体" w:hAnsi="黑体" w:eastAsia="黑体" w:cs="黑体"/>
          <w:color w:val="auto"/>
          <w:sz w:val="24"/>
          <w:szCs w:val="24"/>
          <w:lang w:val="en-US" w:eastAsia="zh-CN"/>
        </w:rPr>
      </w:pPr>
    </w:p>
    <w:p>
      <w:pPr>
        <w:pStyle w:val="9"/>
        <w:rPr>
          <w:rFonts w:hint="eastAsia" w:ascii="黑体" w:hAnsi="黑体" w:eastAsia="黑体" w:cs="黑体"/>
          <w:color w:val="auto"/>
          <w:sz w:val="24"/>
          <w:szCs w:val="24"/>
          <w:lang w:val="en-US" w:eastAsia="zh-CN"/>
        </w:rPr>
      </w:pPr>
    </w:p>
    <w:p>
      <w:pPr>
        <w:rPr>
          <w:rFonts w:hint="eastAsia" w:ascii="黑体" w:hAnsi="黑体" w:eastAsia="黑体" w:cs="黑体"/>
          <w:color w:val="auto"/>
          <w:sz w:val="24"/>
          <w:szCs w:val="24"/>
          <w:lang w:val="en-US" w:eastAsia="zh-CN"/>
        </w:rPr>
      </w:pPr>
    </w:p>
    <w:p>
      <w:pPr>
        <w:pStyle w:val="9"/>
        <w:rPr>
          <w:rFonts w:hint="eastAsia" w:ascii="黑体" w:hAnsi="黑体" w:eastAsia="黑体" w:cs="黑体"/>
          <w:color w:val="auto"/>
          <w:sz w:val="24"/>
          <w:szCs w:val="24"/>
          <w:lang w:val="en-US" w:eastAsia="zh-CN"/>
        </w:rPr>
      </w:pPr>
    </w:p>
    <w:p>
      <w:pPr>
        <w:rPr>
          <w:rFonts w:hint="eastAsia" w:ascii="黑体" w:hAnsi="黑体" w:eastAsia="黑体" w:cs="黑体"/>
          <w:color w:val="auto"/>
          <w:sz w:val="24"/>
          <w:szCs w:val="24"/>
          <w:lang w:val="en-US" w:eastAsia="zh-CN"/>
        </w:rPr>
      </w:pPr>
    </w:p>
    <w:p>
      <w:pPr>
        <w:pStyle w:val="9"/>
        <w:rPr>
          <w:rFonts w:hint="eastAsia"/>
          <w:lang w:val="en-US" w:eastAsia="zh-CN"/>
        </w:rPr>
      </w:pPr>
    </w:p>
    <w:p>
      <w:pPr>
        <w:keepNext w:val="0"/>
        <w:keepLines w:val="0"/>
        <w:pageBreakBefore w:val="0"/>
        <w:widowControl w:val="0"/>
        <w:kinsoku/>
        <w:wordWrap/>
        <w:overflowPunct/>
        <w:topLinePunct w:val="0"/>
        <w:autoSpaceDE/>
        <w:autoSpaceDN/>
        <w:bidi w:val="0"/>
        <w:adjustRightInd/>
        <w:snapToGrid/>
        <w:spacing w:before="157" w:beforeLines="50" w:after="157" w:afterLines="50"/>
        <w:ind w:firstLine="3120" w:firstLineChars="1300"/>
        <w:jc w:val="both"/>
        <w:textAlignment w:val="auto"/>
        <w:rPr>
          <w:rFonts w:hint="eastAsia" w:ascii="黑体" w:hAnsi="黑体" w:eastAsia="黑体" w:cs="黑体"/>
          <w:color w:val="auto"/>
          <w:sz w:val="24"/>
          <w:szCs w:val="24"/>
          <w:lang w:val="en-US" w:eastAsia="zh-CN"/>
        </w:rPr>
      </w:pPr>
    </w:p>
    <w:p>
      <w:pPr>
        <w:keepNext w:val="0"/>
        <w:keepLines w:val="0"/>
        <w:pageBreakBefore w:val="0"/>
        <w:widowControl w:val="0"/>
        <w:kinsoku/>
        <w:wordWrap/>
        <w:overflowPunct/>
        <w:topLinePunct w:val="0"/>
        <w:autoSpaceDE/>
        <w:autoSpaceDN/>
        <w:bidi w:val="0"/>
        <w:adjustRightInd/>
        <w:snapToGrid/>
        <w:spacing w:before="157" w:beforeLines="50" w:after="157" w:afterLines="50"/>
        <w:ind w:firstLine="3120" w:firstLineChars="1300"/>
        <w:jc w:val="both"/>
        <w:textAlignment w:val="auto"/>
        <w:rPr>
          <w:rFonts w:hint="eastAsia" w:ascii="黑体" w:hAnsi="黑体" w:eastAsia="黑体" w:cs="黑体"/>
          <w:color w:val="auto"/>
          <w:sz w:val="24"/>
          <w:szCs w:val="24"/>
          <w:lang w:val="en-US" w:eastAsia="zh-CN"/>
        </w:rPr>
      </w:pPr>
    </w:p>
    <w:p>
      <w:pPr>
        <w:keepNext w:val="0"/>
        <w:keepLines w:val="0"/>
        <w:pageBreakBefore w:val="0"/>
        <w:widowControl w:val="0"/>
        <w:kinsoku/>
        <w:wordWrap/>
        <w:overflowPunct/>
        <w:topLinePunct w:val="0"/>
        <w:autoSpaceDE/>
        <w:autoSpaceDN/>
        <w:bidi w:val="0"/>
        <w:adjustRightInd/>
        <w:snapToGrid/>
        <w:spacing w:before="157" w:beforeLines="50" w:after="157" w:afterLines="50"/>
        <w:ind w:firstLine="3120" w:firstLineChars="1300"/>
        <w:jc w:val="both"/>
        <w:textAlignment w:val="auto"/>
        <w:rPr>
          <w:rFonts w:hint="eastAsia" w:ascii="黑体" w:hAnsi="黑体" w:eastAsia="黑体" w:cs="黑体"/>
          <w:color w:val="auto"/>
          <w:sz w:val="24"/>
          <w:szCs w:val="24"/>
          <w:lang w:val="en-US" w:eastAsia="zh-CN"/>
        </w:rPr>
      </w:pPr>
    </w:p>
    <w:p>
      <w:pPr>
        <w:keepNext w:val="0"/>
        <w:keepLines w:val="0"/>
        <w:pageBreakBefore w:val="0"/>
        <w:widowControl w:val="0"/>
        <w:kinsoku/>
        <w:wordWrap/>
        <w:overflowPunct/>
        <w:topLinePunct w:val="0"/>
        <w:autoSpaceDE/>
        <w:autoSpaceDN/>
        <w:bidi w:val="0"/>
        <w:adjustRightInd/>
        <w:snapToGrid/>
        <w:spacing w:before="157" w:beforeLines="50" w:after="157" w:afterLines="50"/>
        <w:ind w:firstLine="2880" w:firstLineChars="1200"/>
        <w:jc w:val="both"/>
        <w:textAlignment w:val="auto"/>
        <w:rPr>
          <w:rFonts w:hint="eastAsia" w:ascii="黑体" w:hAnsi="黑体" w:eastAsia="黑体" w:cs="黑体"/>
          <w:color w:val="auto"/>
          <w:sz w:val="24"/>
          <w:szCs w:val="24"/>
          <w:u w:val="none"/>
          <w:lang w:val="en-US" w:eastAsia="zh-CN"/>
        </w:rPr>
      </w:pPr>
      <w:r>
        <w:rPr>
          <w:rFonts w:hint="eastAsia" w:ascii="黑体" w:hAnsi="黑体" w:eastAsia="黑体" w:cs="黑体"/>
          <w:color w:val="auto"/>
          <w:sz w:val="24"/>
          <w:szCs w:val="24"/>
          <w:lang w:val="en-US" w:eastAsia="zh-CN"/>
        </w:rPr>
        <w:t>签订时间：</w:t>
      </w:r>
      <w:r>
        <w:rPr>
          <w:rFonts w:hint="eastAsia" w:ascii="黑体" w:hAnsi="黑体" w:eastAsia="黑体" w:cs="黑体"/>
          <w:color w:val="auto"/>
          <w:sz w:val="24"/>
          <w:szCs w:val="24"/>
          <w:u w:val="single"/>
          <w:lang w:val="en-US" w:eastAsia="zh-CN"/>
        </w:rPr>
        <w:t xml:space="preserve">    </w:t>
      </w:r>
      <w:r>
        <w:rPr>
          <w:rFonts w:hint="eastAsia" w:ascii="黑体" w:hAnsi="黑体" w:eastAsia="黑体" w:cs="黑体"/>
          <w:color w:val="auto"/>
          <w:sz w:val="24"/>
          <w:szCs w:val="24"/>
          <w:u w:val="none"/>
          <w:lang w:val="en-US" w:eastAsia="zh-CN"/>
        </w:rPr>
        <w:t>年</w:t>
      </w:r>
      <w:r>
        <w:rPr>
          <w:rFonts w:hint="eastAsia" w:ascii="黑体" w:hAnsi="黑体" w:eastAsia="黑体" w:cs="黑体"/>
          <w:color w:val="auto"/>
          <w:sz w:val="24"/>
          <w:szCs w:val="24"/>
          <w:u w:val="single"/>
          <w:lang w:val="en-US" w:eastAsia="zh-CN"/>
        </w:rPr>
        <w:t xml:space="preserve">    </w:t>
      </w:r>
      <w:r>
        <w:rPr>
          <w:rFonts w:hint="eastAsia" w:ascii="黑体" w:hAnsi="黑体" w:eastAsia="黑体" w:cs="黑体"/>
          <w:color w:val="auto"/>
          <w:sz w:val="24"/>
          <w:szCs w:val="24"/>
          <w:u w:val="none"/>
          <w:lang w:val="en-US" w:eastAsia="zh-CN"/>
        </w:rPr>
        <w:t>月</w:t>
      </w:r>
      <w:r>
        <w:rPr>
          <w:rFonts w:hint="eastAsia" w:ascii="黑体" w:hAnsi="黑体" w:eastAsia="黑体" w:cs="黑体"/>
          <w:color w:val="auto"/>
          <w:sz w:val="24"/>
          <w:szCs w:val="24"/>
          <w:u w:val="single"/>
          <w:lang w:val="en-US" w:eastAsia="zh-CN"/>
        </w:rPr>
        <w:t xml:space="preserve">    </w:t>
      </w:r>
      <w:r>
        <w:rPr>
          <w:rFonts w:hint="eastAsia" w:ascii="黑体" w:hAnsi="黑体" w:eastAsia="黑体" w:cs="黑体"/>
          <w:color w:val="auto"/>
          <w:sz w:val="24"/>
          <w:szCs w:val="24"/>
          <w:u w:val="none"/>
          <w:lang w:val="en-US" w:eastAsia="zh-CN"/>
        </w:rPr>
        <w:t>日</w:t>
      </w:r>
    </w:p>
    <w:p>
      <w:pPr>
        <w:keepNext w:val="0"/>
        <w:keepLines w:val="0"/>
        <w:pageBreakBefore w:val="0"/>
        <w:widowControl w:val="0"/>
        <w:kinsoku/>
        <w:wordWrap/>
        <w:overflowPunct/>
        <w:topLinePunct w:val="0"/>
        <w:autoSpaceDE/>
        <w:autoSpaceDN/>
        <w:bidi w:val="0"/>
        <w:adjustRightInd/>
        <w:snapToGrid/>
        <w:spacing w:before="157" w:beforeLines="50" w:after="157" w:afterLines="50"/>
        <w:ind w:firstLine="2880" w:firstLineChars="1200"/>
        <w:jc w:val="both"/>
        <w:textAlignment w:val="auto"/>
        <w:rPr>
          <w:rFonts w:hint="eastAsia" w:ascii="黑体" w:hAnsi="黑体" w:eastAsia="黑体" w:cs="黑体"/>
          <w:color w:val="auto"/>
          <w:sz w:val="24"/>
          <w:szCs w:val="24"/>
          <w:u w:val="none"/>
          <w:lang w:val="en-US" w:eastAsia="zh-CN"/>
        </w:rPr>
      </w:pPr>
      <w:r>
        <w:rPr>
          <w:rFonts w:hint="eastAsia" w:ascii="黑体" w:hAnsi="黑体" w:eastAsia="黑体" w:cs="黑体"/>
          <w:color w:val="auto"/>
          <w:sz w:val="24"/>
          <w:szCs w:val="24"/>
          <w:u w:val="none"/>
          <w:lang w:val="en-US" w:eastAsia="zh-CN"/>
        </w:rPr>
        <w:t>签订地点：重庆市渝中区</w:t>
      </w:r>
    </w:p>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甲乙双方</w:t>
      </w:r>
      <w:r>
        <w:rPr>
          <w:rFonts w:hint="eastAsia" w:ascii="宋体" w:hAnsi="宋体" w:eastAsia="宋体" w:cs="宋体"/>
          <w:color w:val="auto"/>
          <w:sz w:val="24"/>
          <w:szCs w:val="24"/>
        </w:rPr>
        <w:t>根据《中华人民共和国</w:t>
      </w:r>
      <w:r>
        <w:rPr>
          <w:rFonts w:hint="eastAsia" w:ascii="宋体" w:hAnsi="宋体" w:eastAsia="宋体" w:cs="宋体"/>
          <w:color w:val="auto"/>
          <w:sz w:val="24"/>
          <w:szCs w:val="24"/>
          <w:lang w:val="en-US" w:eastAsia="zh-CN"/>
        </w:rPr>
        <w:t>民法典</w:t>
      </w:r>
      <w:r>
        <w:rPr>
          <w:rFonts w:hint="eastAsia" w:ascii="宋体" w:hAnsi="宋体" w:eastAsia="宋体" w:cs="宋体"/>
          <w:color w:val="auto"/>
          <w:sz w:val="24"/>
          <w:szCs w:val="24"/>
        </w:rPr>
        <w:t>》及有关法律规定，遵循平等、自愿、公平和诚实信用的原则，就</w:t>
      </w:r>
      <w:r>
        <w:rPr>
          <w:rFonts w:hint="eastAsia" w:ascii="宋体" w:hAnsi="宋体" w:cs="宋体"/>
          <w:color w:val="auto"/>
          <w:sz w:val="24"/>
          <w:szCs w:val="24"/>
          <w:lang w:val="en-US" w:eastAsia="zh-CN"/>
        </w:rPr>
        <w:t>“江南分中心实验室搬迁项目”</w:t>
      </w:r>
      <w:r>
        <w:rPr>
          <w:rFonts w:hint="eastAsia" w:ascii="宋体" w:hAnsi="宋体" w:eastAsia="宋体" w:cs="宋体"/>
          <w:color w:val="auto"/>
          <w:sz w:val="24"/>
          <w:szCs w:val="24"/>
          <w:lang w:val="en-US" w:eastAsia="zh-CN"/>
        </w:rPr>
        <w:t>用电线电缆材料采购</w:t>
      </w:r>
      <w:r>
        <w:rPr>
          <w:rFonts w:hint="eastAsia" w:ascii="宋体" w:hAnsi="宋体" w:eastAsia="宋体" w:cs="宋体"/>
          <w:color w:val="auto"/>
          <w:sz w:val="24"/>
          <w:szCs w:val="24"/>
        </w:rPr>
        <w:t>有关</w:t>
      </w:r>
      <w:r>
        <w:rPr>
          <w:rFonts w:hint="eastAsia" w:ascii="宋体" w:hAnsi="宋体" w:eastAsia="宋体" w:cs="宋体"/>
          <w:color w:val="auto"/>
          <w:sz w:val="24"/>
          <w:szCs w:val="24"/>
          <w:lang w:val="en-US" w:eastAsia="zh-CN"/>
        </w:rPr>
        <w:t>事宜</w:t>
      </w:r>
      <w:r>
        <w:rPr>
          <w:rFonts w:hint="eastAsia" w:ascii="宋体" w:hAnsi="宋体" w:eastAsia="宋体" w:cs="宋体"/>
          <w:color w:val="auto"/>
          <w:sz w:val="24"/>
          <w:szCs w:val="24"/>
        </w:rPr>
        <w:t>协商一致，共同达成如下协议：</w:t>
      </w:r>
    </w:p>
    <w:p>
      <w:pPr>
        <w:pStyle w:val="9"/>
        <w:keepNext w:val="0"/>
        <w:keepLines w:val="0"/>
        <w:pageBreakBefore w:val="0"/>
        <w:widowControl w:val="0"/>
        <w:kinsoku/>
        <w:wordWrap/>
        <w:overflowPunct/>
        <w:topLinePunct w:val="0"/>
        <w:autoSpaceDE/>
        <w:autoSpaceDN/>
        <w:bidi w:val="0"/>
        <w:adjustRightInd/>
        <w:snapToGrid/>
        <w:spacing w:before="157" w:beforeLines="50" w:after="157" w:afterLines="50" w:line="360" w:lineRule="auto"/>
        <w:textAlignment w:val="auto"/>
        <w:outlineLvl w:val="1"/>
        <w:rPr>
          <w:rFonts w:hint="default" w:eastAsia="宋体"/>
          <w:b/>
          <w:bCs/>
          <w:sz w:val="24"/>
          <w:szCs w:val="24"/>
          <w:lang w:val="en-US" w:eastAsia="zh-CN"/>
        </w:rPr>
      </w:pPr>
      <w:bookmarkStart w:id="425" w:name="_Toc23545"/>
      <w:r>
        <w:rPr>
          <w:rFonts w:hint="eastAsia" w:ascii="宋体" w:hAnsi="宋体" w:eastAsia="宋体" w:cs="宋体"/>
          <w:b/>
          <w:bCs/>
          <w:color w:val="auto"/>
          <w:sz w:val="24"/>
          <w:szCs w:val="24"/>
          <w:lang w:val="en-US" w:eastAsia="zh-CN"/>
        </w:rPr>
        <w:t>一、产品名称、规格、颜色、数量、单价、金额</w:t>
      </w:r>
      <w:bookmarkEnd w:id="425"/>
    </w:p>
    <w:tbl>
      <w:tblPr>
        <w:tblStyle w:val="22"/>
        <w:tblpPr w:leftFromText="180" w:rightFromText="180" w:vertAnchor="text" w:tblpXSpec="center" w:tblpY="1"/>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55"/>
        <w:gridCol w:w="1113"/>
        <w:gridCol w:w="1682"/>
        <w:gridCol w:w="675"/>
        <w:gridCol w:w="730"/>
        <w:gridCol w:w="913"/>
        <w:gridCol w:w="912"/>
        <w:gridCol w:w="84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55" w:type="dxa"/>
            <w:noWrap w:val="0"/>
            <w:vAlign w:val="center"/>
          </w:tcPr>
          <w:p>
            <w:pPr>
              <w:pStyle w:val="9"/>
              <w:jc w:val="center"/>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产品名称</w:t>
            </w:r>
          </w:p>
        </w:tc>
        <w:tc>
          <w:tcPr>
            <w:tcW w:w="1113" w:type="dxa"/>
            <w:noWrap w:val="0"/>
            <w:vAlign w:val="center"/>
          </w:tcPr>
          <w:p>
            <w:pPr>
              <w:pStyle w:val="9"/>
              <w:jc w:val="center"/>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品牌</w:t>
            </w:r>
          </w:p>
        </w:tc>
        <w:tc>
          <w:tcPr>
            <w:tcW w:w="1682" w:type="dxa"/>
            <w:noWrap w:val="0"/>
            <w:vAlign w:val="center"/>
          </w:tcPr>
          <w:p>
            <w:pPr>
              <w:pStyle w:val="9"/>
              <w:jc w:val="center"/>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规格</w:t>
            </w:r>
          </w:p>
        </w:tc>
        <w:tc>
          <w:tcPr>
            <w:tcW w:w="675" w:type="dxa"/>
            <w:noWrap w:val="0"/>
            <w:vAlign w:val="center"/>
          </w:tcPr>
          <w:p>
            <w:pPr>
              <w:pStyle w:val="9"/>
              <w:jc w:val="center"/>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单位</w:t>
            </w:r>
          </w:p>
        </w:tc>
        <w:tc>
          <w:tcPr>
            <w:tcW w:w="730" w:type="dxa"/>
            <w:noWrap w:val="0"/>
            <w:vAlign w:val="center"/>
          </w:tcPr>
          <w:p>
            <w:pPr>
              <w:pStyle w:val="9"/>
              <w:jc w:val="center"/>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预计数量</w:t>
            </w:r>
          </w:p>
        </w:tc>
        <w:tc>
          <w:tcPr>
            <w:tcW w:w="913" w:type="dxa"/>
            <w:noWrap w:val="0"/>
            <w:vAlign w:val="center"/>
          </w:tcPr>
          <w:p>
            <w:pPr>
              <w:pStyle w:val="9"/>
              <w:jc w:val="center"/>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固定</w:t>
            </w:r>
          </w:p>
          <w:p>
            <w:pPr>
              <w:pStyle w:val="9"/>
              <w:jc w:val="center"/>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单价（元）</w:t>
            </w:r>
          </w:p>
        </w:tc>
        <w:tc>
          <w:tcPr>
            <w:tcW w:w="912" w:type="dxa"/>
            <w:noWrap w:val="0"/>
            <w:vAlign w:val="center"/>
          </w:tcPr>
          <w:p>
            <w:pPr>
              <w:pStyle w:val="9"/>
              <w:jc w:val="center"/>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总金额（元）</w:t>
            </w:r>
          </w:p>
        </w:tc>
        <w:tc>
          <w:tcPr>
            <w:tcW w:w="842" w:type="dxa"/>
            <w:noWrap w:val="0"/>
            <w:vAlign w:val="center"/>
          </w:tcPr>
          <w:p>
            <w:pPr>
              <w:pStyle w:val="9"/>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55" w:type="dxa"/>
            <w:noWrap w:val="0"/>
            <w:vAlign w:val="center"/>
          </w:tcPr>
          <w:p>
            <w:pPr>
              <w:pStyle w:val="9"/>
              <w:jc w:val="center"/>
              <w:rPr>
                <w:rFonts w:hint="eastAsia" w:ascii="宋体" w:hAnsi="宋体" w:eastAsia="宋体" w:cs="宋体"/>
                <w:sz w:val="21"/>
                <w:szCs w:val="21"/>
                <w:vertAlign w:val="baseline"/>
              </w:rPr>
            </w:pPr>
          </w:p>
        </w:tc>
        <w:tc>
          <w:tcPr>
            <w:tcW w:w="1113" w:type="dxa"/>
            <w:noWrap w:val="0"/>
            <w:vAlign w:val="center"/>
          </w:tcPr>
          <w:p>
            <w:pPr>
              <w:pStyle w:val="9"/>
              <w:jc w:val="center"/>
              <w:rPr>
                <w:rFonts w:hint="eastAsia" w:ascii="宋体" w:hAnsi="宋体" w:eastAsia="宋体" w:cs="宋体"/>
                <w:sz w:val="21"/>
                <w:szCs w:val="21"/>
                <w:vertAlign w:val="baseline"/>
              </w:rPr>
            </w:pPr>
          </w:p>
        </w:tc>
        <w:tc>
          <w:tcPr>
            <w:tcW w:w="1682" w:type="dxa"/>
            <w:noWrap w:val="0"/>
            <w:vAlign w:val="center"/>
          </w:tcPr>
          <w:p>
            <w:pPr>
              <w:pStyle w:val="9"/>
              <w:rPr>
                <w:rFonts w:hint="eastAsia" w:ascii="宋体" w:hAnsi="宋体" w:eastAsia="宋体" w:cs="宋体"/>
                <w:sz w:val="21"/>
                <w:szCs w:val="21"/>
                <w:vertAlign w:val="baseline"/>
              </w:rPr>
            </w:pPr>
          </w:p>
        </w:tc>
        <w:tc>
          <w:tcPr>
            <w:tcW w:w="675" w:type="dxa"/>
            <w:noWrap w:val="0"/>
            <w:vAlign w:val="center"/>
          </w:tcPr>
          <w:p>
            <w:pPr>
              <w:pStyle w:val="9"/>
              <w:rPr>
                <w:rFonts w:hint="eastAsia" w:ascii="宋体" w:hAnsi="宋体" w:eastAsia="宋体" w:cs="宋体"/>
                <w:sz w:val="21"/>
                <w:szCs w:val="21"/>
                <w:vertAlign w:val="baseline"/>
              </w:rPr>
            </w:pPr>
          </w:p>
        </w:tc>
        <w:tc>
          <w:tcPr>
            <w:tcW w:w="730" w:type="dxa"/>
            <w:noWrap w:val="0"/>
            <w:vAlign w:val="center"/>
          </w:tcPr>
          <w:p>
            <w:pPr>
              <w:pStyle w:val="9"/>
              <w:rPr>
                <w:rFonts w:hint="eastAsia" w:ascii="宋体" w:hAnsi="宋体" w:eastAsia="宋体" w:cs="宋体"/>
                <w:sz w:val="21"/>
                <w:szCs w:val="21"/>
                <w:vertAlign w:val="baseline"/>
              </w:rPr>
            </w:pPr>
          </w:p>
        </w:tc>
        <w:tc>
          <w:tcPr>
            <w:tcW w:w="913" w:type="dxa"/>
            <w:noWrap w:val="0"/>
            <w:vAlign w:val="center"/>
          </w:tcPr>
          <w:p>
            <w:pPr>
              <w:pStyle w:val="9"/>
              <w:rPr>
                <w:rFonts w:hint="eastAsia" w:ascii="宋体" w:hAnsi="宋体" w:eastAsia="宋体" w:cs="宋体"/>
                <w:sz w:val="21"/>
                <w:szCs w:val="21"/>
                <w:vertAlign w:val="baseline"/>
              </w:rPr>
            </w:pPr>
          </w:p>
        </w:tc>
        <w:tc>
          <w:tcPr>
            <w:tcW w:w="912" w:type="dxa"/>
            <w:noWrap w:val="0"/>
            <w:vAlign w:val="center"/>
          </w:tcPr>
          <w:p>
            <w:pPr>
              <w:pStyle w:val="9"/>
              <w:rPr>
                <w:rFonts w:hint="eastAsia" w:ascii="宋体" w:hAnsi="宋体" w:eastAsia="宋体" w:cs="宋体"/>
                <w:sz w:val="21"/>
                <w:szCs w:val="21"/>
                <w:vertAlign w:val="baseline"/>
              </w:rPr>
            </w:pPr>
          </w:p>
        </w:tc>
        <w:tc>
          <w:tcPr>
            <w:tcW w:w="842" w:type="dxa"/>
            <w:noWrap w:val="0"/>
            <w:vAlign w:val="center"/>
          </w:tcPr>
          <w:p>
            <w:pPr>
              <w:pStyle w:val="9"/>
              <w:rPr>
                <w:rFonts w:hint="eastAsia" w:ascii="宋体" w:hAnsi="宋体" w:eastAsia="宋体" w:cs="宋体"/>
                <w:sz w:val="21"/>
                <w:szCs w:val="21"/>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55" w:type="dxa"/>
            <w:noWrap w:val="0"/>
            <w:vAlign w:val="center"/>
          </w:tcPr>
          <w:p>
            <w:pPr>
              <w:pStyle w:val="9"/>
              <w:rPr>
                <w:rFonts w:hint="eastAsia" w:ascii="宋体" w:hAnsi="宋体" w:eastAsia="宋体" w:cs="宋体"/>
                <w:sz w:val="21"/>
                <w:szCs w:val="21"/>
                <w:vertAlign w:val="baseline"/>
              </w:rPr>
            </w:pPr>
          </w:p>
        </w:tc>
        <w:tc>
          <w:tcPr>
            <w:tcW w:w="1113" w:type="dxa"/>
            <w:noWrap w:val="0"/>
            <w:vAlign w:val="center"/>
          </w:tcPr>
          <w:p>
            <w:pPr>
              <w:pStyle w:val="9"/>
              <w:rPr>
                <w:rFonts w:hint="eastAsia" w:ascii="宋体" w:hAnsi="宋体" w:eastAsia="宋体" w:cs="宋体"/>
                <w:sz w:val="21"/>
                <w:szCs w:val="21"/>
                <w:vertAlign w:val="baseline"/>
              </w:rPr>
            </w:pPr>
          </w:p>
        </w:tc>
        <w:tc>
          <w:tcPr>
            <w:tcW w:w="1682" w:type="dxa"/>
            <w:noWrap w:val="0"/>
            <w:vAlign w:val="center"/>
          </w:tcPr>
          <w:p>
            <w:pPr>
              <w:pStyle w:val="9"/>
              <w:rPr>
                <w:rFonts w:hint="eastAsia" w:ascii="宋体" w:hAnsi="宋体" w:eastAsia="宋体" w:cs="宋体"/>
                <w:sz w:val="21"/>
                <w:szCs w:val="21"/>
                <w:vertAlign w:val="baseline"/>
              </w:rPr>
            </w:pPr>
          </w:p>
        </w:tc>
        <w:tc>
          <w:tcPr>
            <w:tcW w:w="675" w:type="dxa"/>
            <w:noWrap w:val="0"/>
            <w:vAlign w:val="center"/>
          </w:tcPr>
          <w:p>
            <w:pPr>
              <w:pStyle w:val="9"/>
              <w:rPr>
                <w:rFonts w:hint="eastAsia" w:ascii="宋体" w:hAnsi="宋体" w:eastAsia="宋体" w:cs="宋体"/>
                <w:sz w:val="21"/>
                <w:szCs w:val="21"/>
                <w:vertAlign w:val="baseline"/>
              </w:rPr>
            </w:pPr>
          </w:p>
        </w:tc>
        <w:tc>
          <w:tcPr>
            <w:tcW w:w="730" w:type="dxa"/>
            <w:noWrap w:val="0"/>
            <w:vAlign w:val="center"/>
          </w:tcPr>
          <w:p>
            <w:pPr>
              <w:pStyle w:val="9"/>
              <w:rPr>
                <w:rFonts w:hint="eastAsia" w:ascii="宋体" w:hAnsi="宋体" w:eastAsia="宋体" w:cs="宋体"/>
                <w:sz w:val="21"/>
                <w:szCs w:val="21"/>
                <w:vertAlign w:val="baseline"/>
              </w:rPr>
            </w:pPr>
          </w:p>
        </w:tc>
        <w:tc>
          <w:tcPr>
            <w:tcW w:w="913" w:type="dxa"/>
            <w:noWrap w:val="0"/>
            <w:vAlign w:val="center"/>
          </w:tcPr>
          <w:p>
            <w:pPr>
              <w:pStyle w:val="9"/>
              <w:rPr>
                <w:rFonts w:hint="eastAsia" w:ascii="宋体" w:hAnsi="宋体" w:eastAsia="宋体" w:cs="宋体"/>
                <w:sz w:val="21"/>
                <w:szCs w:val="21"/>
                <w:vertAlign w:val="baseline"/>
              </w:rPr>
            </w:pPr>
          </w:p>
        </w:tc>
        <w:tc>
          <w:tcPr>
            <w:tcW w:w="912" w:type="dxa"/>
            <w:noWrap w:val="0"/>
            <w:vAlign w:val="center"/>
          </w:tcPr>
          <w:p>
            <w:pPr>
              <w:pStyle w:val="9"/>
              <w:rPr>
                <w:rFonts w:hint="eastAsia" w:ascii="宋体" w:hAnsi="宋体" w:eastAsia="宋体" w:cs="宋体"/>
                <w:sz w:val="21"/>
                <w:szCs w:val="21"/>
                <w:vertAlign w:val="baseline"/>
              </w:rPr>
            </w:pPr>
          </w:p>
        </w:tc>
        <w:tc>
          <w:tcPr>
            <w:tcW w:w="842" w:type="dxa"/>
            <w:noWrap w:val="0"/>
            <w:vAlign w:val="center"/>
          </w:tcPr>
          <w:p>
            <w:pPr>
              <w:pStyle w:val="9"/>
              <w:rPr>
                <w:rFonts w:hint="eastAsia" w:ascii="宋体" w:hAnsi="宋体" w:eastAsia="宋体" w:cs="宋体"/>
                <w:sz w:val="21"/>
                <w:szCs w:val="21"/>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55" w:type="dxa"/>
            <w:noWrap w:val="0"/>
            <w:vAlign w:val="center"/>
          </w:tcPr>
          <w:p>
            <w:pPr>
              <w:pStyle w:val="9"/>
              <w:rPr>
                <w:rFonts w:hint="eastAsia" w:ascii="宋体" w:hAnsi="宋体" w:eastAsia="宋体" w:cs="宋体"/>
                <w:sz w:val="21"/>
                <w:szCs w:val="21"/>
                <w:vertAlign w:val="baseline"/>
              </w:rPr>
            </w:pPr>
          </w:p>
        </w:tc>
        <w:tc>
          <w:tcPr>
            <w:tcW w:w="1113" w:type="dxa"/>
            <w:noWrap w:val="0"/>
            <w:vAlign w:val="center"/>
          </w:tcPr>
          <w:p>
            <w:pPr>
              <w:pStyle w:val="9"/>
              <w:rPr>
                <w:rFonts w:hint="eastAsia" w:ascii="宋体" w:hAnsi="宋体" w:eastAsia="宋体" w:cs="宋体"/>
                <w:sz w:val="21"/>
                <w:szCs w:val="21"/>
                <w:vertAlign w:val="baseline"/>
              </w:rPr>
            </w:pPr>
          </w:p>
        </w:tc>
        <w:tc>
          <w:tcPr>
            <w:tcW w:w="1682" w:type="dxa"/>
            <w:noWrap w:val="0"/>
            <w:vAlign w:val="center"/>
          </w:tcPr>
          <w:p>
            <w:pPr>
              <w:pStyle w:val="9"/>
              <w:rPr>
                <w:rFonts w:hint="eastAsia" w:ascii="宋体" w:hAnsi="宋体" w:eastAsia="宋体" w:cs="宋体"/>
                <w:sz w:val="21"/>
                <w:szCs w:val="21"/>
                <w:vertAlign w:val="baseline"/>
              </w:rPr>
            </w:pPr>
          </w:p>
        </w:tc>
        <w:tc>
          <w:tcPr>
            <w:tcW w:w="675" w:type="dxa"/>
            <w:noWrap w:val="0"/>
            <w:vAlign w:val="center"/>
          </w:tcPr>
          <w:p>
            <w:pPr>
              <w:pStyle w:val="9"/>
              <w:rPr>
                <w:rFonts w:hint="eastAsia" w:ascii="宋体" w:hAnsi="宋体" w:eastAsia="宋体" w:cs="宋体"/>
                <w:sz w:val="21"/>
                <w:szCs w:val="21"/>
                <w:vertAlign w:val="baseline"/>
              </w:rPr>
            </w:pPr>
          </w:p>
        </w:tc>
        <w:tc>
          <w:tcPr>
            <w:tcW w:w="730" w:type="dxa"/>
            <w:noWrap w:val="0"/>
            <w:vAlign w:val="center"/>
          </w:tcPr>
          <w:p>
            <w:pPr>
              <w:pStyle w:val="9"/>
              <w:rPr>
                <w:rFonts w:hint="eastAsia" w:ascii="宋体" w:hAnsi="宋体" w:eastAsia="宋体" w:cs="宋体"/>
                <w:sz w:val="21"/>
                <w:szCs w:val="21"/>
                <w:vertAlign w:val="baseline"/>
              </w:rPr>
            </w:pPr>
          </w:p>
        </w:tc>
        <w:tc>
          <w:tcPr>
            <w:tcW w:w="913" w:type="dxa"/>
            <w:noWrap w:val="0"/>
            <w:vAlign w:val="center"/>
          </w:tcPr>
          <w:p>
            <w:pPr>
              <w:pStyle w:val="9"/>
              <w:rPr>
                <w:rFonts w:hint="eastAsia" w:ascii="宋体" w:hAnsi="宋体" w:eastAsia="宋体" w:cs="宋体"/>
                <w:sz w:val="21"/>
                <w:szCs w:val="21"/>
                <w:vertAlign w:val="baseline"/>
              </w:rPr>
            </w:pPr>
          </w:p>
        </w:tc>
        <w:tc>
          <w:tcPr>
            <w:tcW w:w="912" w:type="dxa"/>
            <w:noWrap w:val="0"/>
            <w:vAlign w:val="center"/>
          </w:tcPr>
          <w:p>
            <w:pPr>
              <w:pStyle w:val="9"/>
              <w:rPr>
                <w:rFonts w:hint="eastAsia" w:ascii="宋体" w:hAnsi="宋体" w:eastAsia="宋体" w:cs="宋体"/>
                <w:sz w:val="21"/>
                <w:szCs w:val="21"/>
                <w:vertAlign w:val="baseline"/>
              </w:rPr>
            </w:pPr>
          </w:p>
        </w:tc>
        <w:tc>
          <w:tcPr>
            <w:tcW w:w="842" w:type="dxa"/>
            <w:noWrap w:val="0"/>
            <w:vAlign w:val="center"/>
          </w:tcPr>
          <w:p>
            <w:pPr>
              <w:pStyle w:val="9"/>
              <w:rPr>
                <w:rFonts w:hint="eastAsia" w:ascii="宋体" w:hAnsi="宋体" w:eastAsia="宋体" w:cs="宋体"/>
                <w:sz w:val="21"/>
                <w:szCs w:val="21"/>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55" w:type="dxa"/>
            <w:noWrap w:val="0"/>
            <w:vAlign w:val="center"/>
          </w:tcPr>
          <w:p>
            <w:pPr>
              <w:pStyle w:val="9"/>
              <w:rPr>
                <w:rFonts w:hint="eastAsia" w:ascii="宋体" w:hAnsi="宋体" w:eastAsia="宋体" w:cs="宋体"/>
                <w:sz w:val="21"/>
                <w:szCs w:val="21"/>
                <w:vertAlign w:val="baseline"/>
              </w:rPr>
            </w:pPr>
          </w:p>
        </w:tc>
        <w:tc>
          <w:tcPr>
            <w:tcW w:w="1113" w:type="dxa"/>
            <w:noWrap w:val="0"/>
            <w:vAlign w:val="center"/>
          </w:tcPr>
          <w:p>
            <w:pPr>
              <w:pStyle w:val="9"/>
              <w:rPr>
                <w:rFonts w:hint="eastAsia" w:ascii="宋体" w:hAnsi="宋体" w:eastAsia="宋体" w:cs="宋体"/>
                <w:sz w:val="21"/>
                <w:szCs w:val="21"/>
                <w:vertAlign w:val="baseline"/>
              </w:rPr>
            </w:pPr>
          </w:p>
        </w:tc>
        <w:tc>
          <w:tcPr>
            <w:tcW w:w="1682" w:type="dxa"/>
            <w:noWrap w:val="0"/>
            <w:vAlign w:val="center"/>
          </w:tcPr>
          <w:p>
            <w:pPr>
              <w:pStyle w:val="9"/>
              <w:rPr>
                <w:rFonts w:hint="eastAsia" w:ascii="宋体" w:hAnsi="宋体" w:eastAsia="宋体" w:cs="宋体"/>
                <w:sz w:val="21"/>
                <w:szCs w:val="21"/>
                <w:vertAlign w:val="baseline"/>
              </w:rPr>
            </w:pPr>
          </w:p>
        </w:tc>
        <w:tc>
          <w:tcPr>
            <w:tcW w:w="675" w:type="dxa"/>
            <w:noWrap w:val="0"/>
            <w:vAlign w:val="center"/>
          </w:tcPr>
          <w:p>
            <w:pPr>
              <w:pStyle w:val="9"/>
              <w:rPr>
                <w:rFonts w:hint="eastAsia" w:ascii="宋体" w:hAnsi="宋体" w:eastAsia="宋体" w:cs="宋体"/>
                <w:sz w:val="21"/>
                <w:szCs w:val="21"/>
                <w:vertAlign w:val="baseline"/>
              </w:rPr>
            </w:pPr>
          </w:p>
        </w:tc>
        <w:tc>
          <w:tcPr>
            <w:tcW w:w="730" w:type="dxa"/>
            <w:noWrap w:val="0"/>
            <w:vAlign w:val="center"/>
          </w:tcPr>
          <w:p>
            <w:pPr>
              <w:pStyle w:val="9"/>
              <w:rPr>
                <w:rFonts w:hint="eastAsia" w:ascii="宋体" w:hAnsi="宋体" w:eastAsia="宋体" w:cs="宋体"/>
                <w:sz w:val="21"/>
                <w:szCs w:val="21"/>
                <w:vertAlign w:val="baseline"/>
              </w:rPr>
            </w:pPr>
          </w:p>
        </w:tc>
        <w:tc>
          <w:tcPr>
            <w:tcW w:w="913" w:type="dxa"/>
            <w:noWrap w:val="0"/>
            <w:vAlign w:val="center"/>
          </w:tcPr>
          <w:p>
            <w:pPr>
              <w:pStyle w:val="9"/>
              <w:rPr>
                <w:rFonts w:hint="eastAsia" w:ascii="宋体" w:hAnsi="宋体" w:eastAsia="宋体" w:cs="宋体"/>
                <w:sz w:val="21"/>
                <w:szCs w:val="21"/>
                <w:vertAlign w:val="baseline"/>
              </w:rPr>
            </w:pPr>
          </w:p>
        </w:tc>
        <w:tc>
          <w:tcPr>
            <w:tcW w:w="912" w:type="dxa"/>
            <w:noWrap w:val="0"/>
            <w:vAlign w:val="center"/>
          </w:tcPr>
          <w:p>
            <w:pPr>
              <w:pStyle w:val="9"/>
              <w:rPr>
                <w:rFonts w:hint="eastAsia" w:ascii="宋体" w:hAnsi="宋体" w:eastAsia="宋体" w:cs="宋体"/>
                <w:sz w:val="21"/>
                <w:szCs w:val="21"/>
                <w:vertAlign w:val="baseline"/>
              </w:rPr>
            </w:pPr>
          </w:p>
        </w:tc>
        <w:tc>
          <w:tcPr>
            <w:tcW w:w="842" w:type="dxa"/>
            <w:noWrap w:val="0"/>
            <w:vAlign w:val="center"/>
          </w:tcPr>
          <w:p>
            <w:pPr>
              <w:pStyle w:val="9"/>
              <w:rPr>
                <w:rFonts w:hint="eastAsia" w:ascii="宋体" w:hAnsi="宋体" w:eastAsia="宋体" w:cs="宋体"/>
                <w:sz w:val="21"/>
                <w:szCs w:val="21"/>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gridSpan w:val="8"/>
            <w:noWrap w:val="0"/>
            <w:vAlign w:val="center"/>
          </w:tcPr>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sz w:val="21"/>
                <w:szCs w:val="21"/>
                <w:u w:val="single"/>
                <w:vertAlign w:val="baseline"/>
                <w:lang w:val="en-US" w:eastAsia="zh-CN"/>
              </w:rPr>
            </w:pPr>
            <w:r>
              <w:rPr>
                <w:rFonts w:hint="eastAsia" w:ascii="宋体" w:hAnsi="宋体" w:eastAsia="宋体" w:cs="宋体"/>
                <w:sz w:val="21"/>
                <w:szCs w:val="21"/>
                <w:vertAlign w:val="baseline"/>
                <w:lang w:val="en-US" w:eastAsia="zh-CN"/>
              </w:rPr>
              <w:t>暂估合计人民币金额</w:t>
            </w:r>
            <w:r>
              <w:rPr>
                <w:rFonts w:hint="eastAsia" w:ascii="宋体" w:hAnsi="宋体" w:eastAsia="宋体" w:cs="宋体"/>
                <w:sz w:val="21"/>
                <w:szCs w:val="21"/>
                <w:u w:val="single"/>
                <w:vertAlign w:val="baseline"/>
                <w:lang w:val="en-US" w:eastAsia="zh-CN"/>
              </w:rPr>
              <w:t xml:space="preserve">                  </w:t>
            </w:r>
            <w:r>
              <w:rPr>
                <w:rFonts w:hint="eastAsia" w:ascii="宋体" w:hAnsi="宋体" w:eastAsia="宋体" w:cs="宋体"/>
                <w:sz w:val="21"/>
                <w:szCs w:val="21"/>
                <w:vertAlign w:val="baseline"/>
                <w:lang w:val="en-US" w:eastAsia="zh-CN"/>
              </w:rPr>
              <w:t>（大写：</w:t>
            </w:r>
            <w:r>
              <w:rPr>
                <w:rFonts w:hint="eastAsia" w:ascii="宋体" w:hAnsi="宋体" w:eastAsia="宋体" w:cs="宋体"/>
                <w:sz w:val="21"/>
                <w:szCs w:val="21"/>
                <w:u w:val="single"/>
                <w:vertAlign w:val="baseline"/>
                <w:lang w:val="en-US" w:eastAsia="zh-CN"/>
              </w:rPr>
              <w:t xml:space="preserve">              </w:t>
            </w:r>
            <w:r>
              <w:rPr>
                <w:rFonts w:hint="eastAsia" w:ascii="宋体" w:hAnsi="宋体" w:eastAsia="宋体" w:cs="宋体"/>
                <w:sz w:val="21"/>
                <w:szCs w:val="21"/>
                <w:vertAlign w:val="baseline"/>
                <w:lang w:val="en-US" w:eastAsia="zh-CN"/>
              </w:rPr>
              <w:t>），税率为</w:t>
            </w:r>
            <w:r>
              <w:rPr>
                <w:rFonts w:hint="eastAsia" w:ascii="宋体" w:hAnsi="宋体" w:cs="宋体"/>
                <w:sz w:val="21"/>
                <w:szCs w:val="21"/>
                <w:vertAlign w:val="baseline"/>
                <w:lang w:val="en-US" w:eastAsia="zh-CN"/>
              </w:rPr>
              <w:t>13</w:t>
            </w:r>
            <w:r>
              <w:rPr>
                <w:rFonts w:hint="eastAsia" w:ascii="宋体" w:hAnsi="宋体" w:eastAsia="宋体" w:cs="宋体"/>
                <w:sz w:val="21"/>
                <w:szCs w:val="21"/>
                <w:vertAlign w:val="baseline"/>
                <w:lang w:val="en-US" w:eastAsia="zh-CN"/>
              </w:rPr>
              <w:t>%，发票类型为专用增值税发票；具体数量按实结算</w:t>
            </w:r>
          </w:p>
        </w:tc>
      </w:tr>
    </w:tbl>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cs="宋体"/>
          <w:color w:val="auto"/>
          <w:sz w:val="24"/>
          <w:szCs w:val="24"/>
          <w:lang w:val="en-US" w:eastAsia="zh-CN"/>
        </w:rPr>
      </w:pPr>
      <w:r>
        <w:rPr>
          <w:rFonts w:hint="default" w:ascii="Times New Roman" w:hAnsi="Times New Roman" w:cs="Times New Roman"/>
          <w:color w:val="auto"/>
          <w:sz w:val="24"/>
          <w:szCs w:val="24"/>
          <w:lang w:val="en-US" w:eastAsia="zh-CN"/>
        </w:rPr>
        <w:t>1</w:t>
      </w:r>
      <w:r>
        <w:rPr>
          <w:rFonts w:hint="eastAsia" w:ascii="Times New Roman" w:hAnsi="Times New Roman" w:cs="Times New Roman"/>
          <w:color w:val="auto"/>
          <w:sz w:val="24"/>
          <w:szCs w:val="24"/>
          <w:lang w:val="en-US" w:eastAsia="zh-CN"/>
        </w:rPr>
        <w:t>.</w:t>
      </w:r>
      <w:r>
        <w:rPr>
          <w:rFonts w:hint="eastAsia" w:ascii="宋体" w:hAnsi="宋体" w:cs="宋体"/>
          <w:color w:val="auto"/>
          <w:sz w:val="24"/>
          <w:szCs w:val="24"/>
          <w:lang w:val="en-US" w:eastAsia="zh-CN"/>
        </w:rPr>
        <w:t>上述数量为预计量，乙方须满足甲方项目实际需求量，最终结算数量以甲方最终实际采购的合格产品数量为准。</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cs="Times New Roman"/>
          <w:color w:val="auto"/>
          <w:sz w:val="24"/>
          <w:szCs w:val="24"/>
          <w:lang w:val="en-US" w:eastAsia="zh-CN"/>
        </w:rPr>
      </w:pPr>
      <w:r>
        <w:rPr>
          <w:rFonts w:hint="eastAsia" w:ascii="Times New Roman" w:hAnsi="Times New Roman" w:cs="Times New Roman"/>
          <w:color w:val="auto"/>
          <w:sz w:val="24"/>
          <w:szCs w:val="24"/>
          <w:lang w:val="en-US" w:eastAsia="zh-CN"/>
        </w:rPr>
        <w:t>2</w:t>
      </w:r>
      <w:r>
        <w:rPr>
          <w:rFonts w:hint="eastAsia" w:cs="Times New Roman"/>
          <w:color w:val="auto"/>
          <w:sz w:val="24"/>
          <w:szCs w:val="24"/>
          <w:lang w:val="en-US" w:eastAsia="zh-CN"/>
        </w:rPr>
        <w:t>.针对本项目甲方需追加数量时乙方须及时供给，产品价格按照合同固定单价执行。</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lang w:val="en-US" w:eastAsia="zh-CN"/>
        </w:rPr>
      </w:pPr>
      <w:r>
        <w:rPr>
          <w:rFonts w:hint="default" w:ascii="Times New Roman" w:hAnsi="Times New Roman" w:cs="Times New Roman"/>
          <w:color w:val="auto"/>
          <w:sz w:val="24"/>
          <w:szCs w:val="24"/>
          <w:lang w:val="en-US" w:eastAsia="zh-CN"/>
        </w:rPr>
        <w:t>3</w:t>
      </w:r>
      <w:r>
        <w:rPr>
          <w:rFonts w:hint="eastAsia" w:ascii="Times New Roman" w:hAnsi="Times New Roman" w:cs="Times New Roman"/>
          <w:color w:val="auto"/>
          <w:sz w:val="24"/>
          <w:szCs w:val="24"/>
          <w:lang w:val="en-US" w:eastAsia="zh-CN"/>
        </w:rPr>
        <w:t>.</w:t>
      </w:r>
      <w:r>
        <w:rPr>
          <w:rFonts w:hint="eastAsia" w:ascii="宋体" w:hAnsi="宋体" w:cs="宋体"/>
          <w:color w:val="auto"/>
          <w:sz w:val="24"/>
          <w:szCs w:val="24"/>
          <w:lang w:val="en-US" w:eastAsia="zh-CN"/>
        </w:rPr>
        <w:t>合同计价方式：</w:t>
      </w:r>
      <w:r>
        <w:rPr>
          <w:rFonts w:hint="eastAsia" w:ascii="宋体" w:hAnsi="宋体" w:eastAsia="宋体" w:cs="宋体"/>
          <w:color w:val="auto"/>
          <w:sz w:val="24"/>
          <w:szCs w:val="24"/>
          <w:lang w:val="en-US" w:eastAsia="zh-CN"/>
        </w:rPr>
        <w:t>采用固定单价计价方式。</w:t>
      </w:r>
      <w:r>
        <w:rPr>
          <w:rFonts w:hint="eastAsia" w:ascii="宋体" w:hAnsi="宋体" w:cs="宋体"/>
          <w:color w:val="auto"/>
          <w:sz w:val="24"/>
          <w:szCs w:val="24"/>
          <w:lang w:val="en-US" w:eastAsia="zh-CN"/>
        </w:rPr>
        <w:t>该固定单价</w:t>
      </w:r>
      <w:r>
        <w:rPr>
          <w:rFonts w:hint="eastAsia" w:ascii="宋体" w:hAnsi="宋体" w:eastAsia="宋体" w:cs="宋体"/>
          <w:color w:val="auto"/>
          <w:sz w:val="24"/>
          <w:szCs w:val="24"/>
          <w:lang w:val="en-US" w:eastAsia="zh-CN"/>
        </w:rPr>
        <w:t>包含但不限于材料费、包装费、备品备件费、运杂费（含运至交货地的各种交通运输费、装卸费、保险等）、转运费、差旅费、税金、第三方配合费及其他在实施过程中及质保期需要由</w:t>
      </w:r>
      <w:r>
        <w:rPr>
          <w:rFonts w:hint="eastAsia" w:ascii="宋体" w:hAnsi="宋体" w:cs="宋体"/>
          <w:color w:val="auto"/>
          <w:sz w:val="24"/>
          <w:szCs w:val="24"/>
          <w:lang w:val="en-US" w:eastAsia="zh-CN"/>
        </w:rPr>
        <w:t>乙方</w:t>
      </w:r>
      <w:r>
        <w:rPr>
          <w:rFonts w:hint="eastAsia" w:ascii="宋体" w:hAnsi="宋体" w:eastAsia="宋体" w:cs="宋体"/>
          <w:color w:val="auto"/>
          <w:sz w:val="24"/>
          <w:szCs w:val="24"/>
          <w:lang w:val="en-US" w:eastAsia="zh-CN"/>
        </w:rPr>
        <w:t>支出的费用和政策性文件的各项风险等有关的一切费用和价款，以及</w:t>
      </w:r>
      <w:r>
        <w:rPr>
          <w:rFonts w:hint="eastAsia" w:ascii="宋体" w:hAnsi="宋体" w:cs="宋体"/>
          <w:color w:val="auto"/>
          <w:sz w:val="24"/>
          <w:szCs w:val="24"/>
          <w:lang w:val="en-US" w:eastAsia="zh-CN"/>
        </w:rPr>
        <w:t>乙方</w:t>
      </w:r>
      <w:r>
        <w:rPr>
          <w:rFonts w:hint="eastAsia" w:ascii="宋体" w:hAnsi="宋体" w:eastAsia="宋体" w:cs="宋体"/>
          <w:color w:val="auto"/>
          <w:sz w:val="24"/>
          <w:szCs w:val="24"/>
          <w:lang w:val="en-US" w:eastAsia="zh-CN"/>
        </w:rPr>
        <w:t>为完成合同全部义务应承担的一切成本、费用和支出以及</w:t>
      </w:r>
      <w:r>
        <w:rPr>
          <w:rFonts w:hint="eastAsia" w:ascii="宋体" w:hAnsi="宋体" w:cs="宋体"/>
          <w:color w:val="auto"/>
          <w:sz w:val="24"/>
          <w:szCs w:val="24"/>
          <w:lang w:val="en-US" w:eastAsia="zh-CN"/>
        </w:rPr>
        <w:t>乙方</w:t>
      </w:r>
      <w:r>
        <w:rPr>
          <w:rFonts w:hint="eastAsia" w:ascii="宋体" w:hAnsi="宋体" w:eastAsia="宋体" w:cs="宋体"/>
          <w:color w:val="auto"/>
          <w:sz w:val="24"/>
          <w:szCs w:val="24"/>
          <w:lang w:val="en-US" w:eastAsia="zh-CN"/>
        </w:rPr>
        <w:t>的合理利润等所有费用。</w:t>
      </w:r>
    </w:p>
    <w:p>
      <w:pPr>
        <w:pStyle w:val="9"/>
        <w:keepNext w:val="0"/>
        <w:keepLines w:val="0"/>
        <w:pageBreakBefore w:val="0"/>
        <w:kinsoku/>
        <w:wordWrap/>
        <w:overflowPunct/>
        <w:topLinePunct w:val="0"/>
        <w:bidi w:val="0"/>
        <w:spacing w:line="360" w:lineRule="auto"/>
        <w:outlineLvl w:val="1"/>
        <w:rPr>
          <w:rFonts w:hint="eastAsia" w:ascii="宋体" w:hAnsi="宋体" w:cs="宋体"/>
          <w:b/>
          <w:bCs/>
          <w:color w:val="auto"/>
          <w:sz w:val="24"/>
          <w:szCs w:val="24"/>
          <w:lang w:val="en-US" w:eastAsia="zh-CN"/>
        </w:rPr>
      </w:pPr>
      <w:bookmarkStart w:id="426" w:name="_Toc27579"/>
      <w:r>
        <w:rPr>
          <w:rFonts w:hint="eastAsia" w:ascii="宋体" w:hAnsi="宋体" w:eastAsia="宋体" w:cs="宋体"/>
          <w:b/>
          <w:bCs/>
          <w:color w:val="auto"/>
          <w:sz w:val="24"/>
          <w:szCs w:val="24"/>
          <w:lang w:val="en-US" w:eastAsia="zh-CN"/>
        </w:rPr>
        <w:t>二、</w:t>
      </w:r>
      <w:r>
        <w:rPr>
          <w:rFonts w:hint="eastAsia" w:ascii="宋体" w:hAnsi="宋体" w:cs="宋体"/>
          <w:b/>
          <w:bCs/>
          <w:color w:val="auto"/>
          <w:sz w:val="24"/>
          <w:szCs w:val="24"/>
          <w:lang w:val="en-US" w:eastAsia="zh-CN"/>
        </w:rPr>
        <w:t>质量要求、技术标准</w:t>
      </w:r>
      <w:bookmarkEnd w:id="426"/>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s="Times New Roman"/>
          <w:color w:val="auto"/>
          <w:sz w:val="24"/>
          <w:szCs w:val="24"/>
          <w:lang w:val="en-US" w:eastAsia="zh-CN"/>
        </w:rPr>
      </w:pPr>
      <w:r>
        <w:rPr>
          <w:rFonts w:hint="eastAsia" w:ascii="Times New Roman" w:hAnsi="Times New Roman" w:cs="Times New Roman"/>
          <w:color w:val="auto"/>
          <w:sz w:val="24"/>
          <w:szCs w:val="24"/>
          <w:lang w:val="en-US" w:eastAsia="zh-CN"/>
        </w:rPr>
        <w:t>1</w:t>
      </w:r>
      <w:r>
        <w:rPr>
          <w:rFonts w:hint="eastAsia" w:cs="Times New Roman"/>
          <w:color w:val="auto"/>
          <w:sz w:val="24"/>
          <w:szCs w:val="24"/>
          <w:lang w:val="en-US" w:eastAsia="zh-CN"/>
        </w:rPr>
        <w:t>.乙方应保证所供的电线、电缆等必须是合格产品。</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s="Times New Roman"/>
          <w:color w:val="auto"/>
          <w:sz w:val="24"/>
          <w:szCs w:val="24"/>
          <w:lang w:val="en-US" w:eastAsia="zh-CN"/>
        </w:rPr>
      </w:pPr>
      <w:r>
        <w:rPr>
          <w:rFonts w:hint="eastAsia" w:ascii="Times New Roman" w:hAnsi="Times New Roman" w:cs="Times New Roman"/>
          <w:color w:val="auto"/>
          <w:sz w:val="24"/>
          <w:szCs w:val="24"/>
          <w:lang w:val="en-US" w:eastAsia="zh-CN"/>
        </w:rPr>
        <w:t>2</w:t>
      </w:r>
      <w:r>
        <w:rPr>
          <w:rFonts w:hint="eastAsia" w:cs="Times New Roman"/>
          <w:color w:val="auto"/>
          <w:sz w:val="24"/>
          <w:szCs w:val="24"/>
          <w:lang w:val="en-US" w:eastAsia="zh-CN"/>
        </w:rPr>
        <w:t>.质量要求：符合现行国家和重庆市相关标准及规范，符合相关技术参数要求，达到消防验收合格标准。甲方要求乙方所供产品质量等级为合格级品，乙方发货时应随产品附证明其质量等级的产品出厂合格证。</w:t>
      </w:r>
    </w:p>
    <w:p>
      <w:pPr>
        <w:pStyle w:val="9"/>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s="Times New Roman"/>
          <w:color w:val="auto"/>
          <w:sz w:val="24"/>
          <w:szCs w:val="24"/>
          <w:lang w:val="en-US" w:eastAsia="zh-CN"/>
        </w:rPr>
      </w:pPr>
      <w:r>
        <w:rPr>
          <w:rFonts w:hint="eastAsia" w:cs="Times New Roman"/>
          <w:color w:val="auto"/>
          <w:sz w:val="24"/>
          <w:szCs w:val="24"/>
          <w:lang w:val="en-US" w:eastAsia="zh-CN"/>
        </w:rPr>
        <w:t>3.质保期：按照产品行业标准执行(不得低于产品保修卡期限)，实行“三包”。因产品质量问题给甲方造成的全部损失由乙方承担。</w:t>
      </w:r>
    </w:p>
    <w:p>
      <w:pPr>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textAlignment w:val="auto"/>
        <w:rPr>
          <w:rFonts w:hint="eastAsia" w:cs="Times New Roman"/>
          <w:color w:val="auto"/>
          <w:sz w:val="24"/>
          <w:szCs w:val="24"/>
          <w:lang w:val="en-US" w:eastAsia="zh-CN"/>
        </w:rPr>
      </w:pPr>
      <w:r>
        <w:rPr>
          <w:rFonts w:hint="eastAsia" w:cs="Times New Roman"/>
          <w:color w:val="auto"/>
          <w:sz w:val="24"/>
          <w:szCs w:val="24"/>
          <w:lang w:val="en-US" w:eastAsia="zh-CN"/>
        </w:rPr>
        <w:t>4.验收标准：</w:t>
      </w:r>
    </w:p>
    <w:p>
      <w:pPr>
        <w:keepNext w:val="0"/>
        <w:keepLines w:val="0"/>
        <w:pageBreakBefore w:val="0"/>
        <w:widowControl w:val="0"/>
        <w:kinsoku/>
        <w:wordWrap/>
        <w:overflowPunct/>
        <w:topLinePunct w:val="0"/>
        <w:autoSpaceDE/>
        <w:autoSpaceDN/>
        <w:bidi w:val="0"/>
        <w:adjustRightInd/>
        <w:snapToGrid/>
        <w:spacing w:line="360" w:lineRule="auto"/>
        <w:ind w:left="0" w:leftChars="0" w:firstLine="600" w:firstLineChars="250"/>
        <w:textAlignment w:val="auto"/>
        <w:rPr>
          <w:rFonts w:hint="default" w:ascii="Times New Roman" w:hAnsi="Times New Roman" w:eastAsia="宋体" w:cs="Times New Roman"/>
          <w:color w:val="auto"/>
          <w:kern w:val="2"/>
          <w:sz w:val="24"/>
          <w:szCs w:val="24"/>
          <w:lang w:val="en-US" w:eastAsia="zh-CN" w:bidi="ar-SA"/>
        </w:rPr>
      </w:pPr>
      <w:r>
        <w:rPr>
          <w:rFonts w:hint="eastAsia" w:cs="Times New Roman"/>
          <w:color w:val="auto"/>
          <w:kern w:val="2"/>
          <w:sz w:val="24"/>
          <w:szCs w:val="24"/>
          <w:lang w:val="en-US" w:eastAsia="zh-CN" w:bidi="ar-SA"/>
        </w:rPr>
        <w:t>4.1 乙方</w:t>
      </w:r>
      <w:r>
        <w:rPr>
          <w:rFonts w:hint="default" w:ascii="Times New Roman" w:hAnsi="Times New Roman" w:eastAsia="宋体" w:cs="Times New Roman"/>
          <w:color w:val="auto"/>
          <w:kern w:val="2"/>
          <w:sz w:val="24"/>
          <w:szCs w:val="24"/>
          <w:lang w:val="en-US" w:eastAsia="zh-CN" w:bidi="ar-SA"/>
        </w:rPr>
        <w:t>应保证货物到达</w:t>
      </w:r>
      <w:r>
        <w:rPr>
          <w:rFonts w:hint="eastAsia" w:cs="Times New Roman"/>
          <w:color w:val="auto"/>
          <w:kern w:val="2"/>
          <w:sz w:val="24"/>
          <w:szCs w:val="24"/>
          <w:lang w:val="en-US" w:eastAsia="zh-CN" w:bidi="ar-SA"/>
        </w:rPr>
        <w:t>甲方</w:t>
      </w:r>
      <w:r>
        <w:rPr>
          <w:rFonts w:hint="default" w:ascii="Times New Roman" w:hAnsi="Times New Roman" w:eastAsia="宋体" w:cs="Times New Roman"/>
          <w:color w:val="auto"/>
          <w:kern w:val="2"/>
          <w:sz w:val="24"/>
          <w:szCs w:val="24"/>
          <w:lang w:val="en-US" w:eastAsia="zh-CN" w:bidi="ar-SA"/>
        </w:rPr>
        <w:t>指定地点完好无损，如有缺漏、损坏，由</w:t>
      </w:r>
      <w:r>
        <w:rPr>
          <w:rFonts w:hint="eastAsia" w:cs="Times New Roman"/>
          <w:color w:val="auto"/>
          <w:kern w:val="2"/>
          <w:sz w:val="24"/>
          <w:szCs w:val="24"/>
          <w:lang w:val="en-US" w:eastAsia="zh-CN" w:bidi="ar-SA"/>
        </w:rPr>
        <w:t>乙方</w:t>
      </w:r>
      <w:r>
        <w:rPr>
          <w:rFonts w:hint="default" w:ascii="Times New Roman" w:hAnsi="Times New Roman" w:eastAsia="宋体" w:cs="Times New Roman"/>
          <w:color w:val="auto"/>
          <w:kern w:val="2"/>
          <w:sz w:val="24"/>
          <w:szCs w:val="24"/>
          <w:lang w:val="en-US" w:eastAsia="zh-CN" w:bidi="ar-SA"/>
        </w:rPr>
        <w:t>负责调换、补齐或赔偿。</w:t>
      </w:r>
    </w:p>
    <w:p>
      <w:pPr>
        <w:keepNext w:val="0"/>
        <w:keepLines w:val="0"/>
        <w:pageBreakBefore w:val="0"/>
        <w:widowControl w:val="0"/>
        <w:kinsoku/>
        <w:wordWrap/>
        <w:overflowPunct/>
        <w:topLinePunct w:val="0"/>
        <w:autoSpaceDE/>
        <w:autoSpaceDN/>
        <w:bidi w:val="0"/>
        <w:adjustRightInd/>
        <w:snapToGrid/>
        <w:spacing w:line="360" w:lineRule="auto"/>
        <w:ind w:left="0" w:leftChars="0" w:firstLine="600" w:firstLineChars="250"/>
        <w:textAlignment w:val="auto"/>
        <w:rPr>
          <w:rFonts w:hint="eastAsia" w:cs="Times New Roman"/>
          <w:color w:val="auto"/>
          <w:kern w:val="2"/>
          <w:sz w:val="24"/>
          <w:szCs w:val="24"/>
          <w:lang w:val="en-US" w:eastAsia="zh-CN" w:bidi="ar-SA"/>
        </w:rPr>
      </w:pPr>
      <w:r>
        <w:rPr>
          <w:rFonts w:hint="eastAsia" w:cs="Times New Roman"/>
          <w:color w:val="auto"/>
          <w:kern w:val="2"/>
          <w:sz w:val="24"/>
          <w:szCs w:val="24"/>
          <w:lang w:val="en-US" w:eastAsia="zh-CN" w:bidi="ar-SA"/>
        </w:rPr>
        <w:t xml:space="preserve">4.2 </w:t>
      </w:r>
      <w:r>
        <w:rPr>
          <w:rFonts w:hint="default" w:ascii="Times New Roman" w:hAnsi="Times New Roman" w:eastAsia="宋体" w:cs="Times New Roman"/>
          <w:color w:val="auto"/>
          <w:kern w:val="2"/>
          <w:sz w:val="24"/>
          <w:szCs w:val="24"/>
          <w:lang w:val="en-US" w:eastAsia="zh-CN" w:bidi="ar-SA"/>
        </w:rPr>
        <w:t>材料送到指定地点后，由</w:t>
      </w:r>
      <w:r>
        <w:rPr>
          <w:rFonts w:hint="eastAsia" w:cs="Times New Roman"/>
          <w:color w:val="auto"/>
          <w:kern w:val="2"/>
          <w:sz w:val="24"/>
          <w:szCs w:val="24"/>
          <w:lang w:val="en-US" w:eastAsia="zh-CN" w:bidi="ar-SA"/>
        </w:rPr>
        <w:t>甲方</w:t>
      </w:r>
      <w:r>
        <w:rPr>
          <w:rFonts w:hint="default" w:ascii="Times New Roman" w:hAnsi="Times New Roman" w:eastAsia="宋体" w:cs="Times New Roman"/>
          <w:color w:val="auto"/>
          <w:kern w:val="2"/>
          <w:sz w:val="24"/>
          <w:szCs w:val="24"/>
          <w:lang w:val="en-US" w:eastAsia="zh-CN" w:bidi="ar-SA"/>
        </w:rPr>
        <w:t>现场验收，核实包装完好，证书齐全且与实物相符，同时抽样对长度、线径进行核查</w:t>
      </w:r>
      <w:r>
        <w:rPr>
          <w:rFonts w:hint="eastAsia" w:cs="Times New Roman"/>
          <w:color w:val="auto"/>
          <w:kern w:val="2"/>
          <w:sz w:val="24"/>
          <w:szCs w:val="24"/>
          <w:lang w:val="en-US" w:eastAsia="zh-CN" w:bidi="ar-SA"/>
        </w:rPr>
        <w:t>，产品技术、性能指标应符合国家标准，乙方发货时必须附该产品按标准进行检验的质量证明书或材质检验单等技术资料，甲方以此标准及国家现行的相关规范、标准对产品进行验收，凡乙方提供的资料及甲方验收或经国家主管部门认可的检验部门复检证明不符合标准的产品，均为不合格产品。乙方须对不合格产品进行更换，并承担由此造成的费用和工期延误损失，并承担相应违约责任。</w:t>
      </w:r>
    </w:p>
    <w:p>
      <w:pPr>
        <w:pStyle w:val="9"/>
        <w:keepNext w:val="0"/>
        <w:keepLines w:val="0"/>
        <w:pageBreakBefore w:val="0"/>
        <w:kinsoku/>
        <w:wordWrap/>
        <w:overflowPunct/>
        <w:topLinePunct w:val="0"/>
        <w:bidi w:val="0"/>
        <w:spacing w:line="360" w:lineRule="auto"/>
        <w:outlineLvl w:val="1"/>
        <w:rPr>
          <w:rFonts w:hint="eastAsia" w:ascii="宋体" w:hAnsi="宋体" w:cs="宋体"/>
          <w:b/>
          <w:bCs/>
          <w:color w:val="auto"/>
          <w:sz w:val="24"/>
          <w:szCs w:val="24"/>
          <w:lang w:val="en-US" w:eastAsia="zh-CN"/>
        </w:rPr>
      </w:pPr>
      <w:bookmarkStart w:id="427" w:name="_Toc3749"/>
      <w:r>
        <w:rPr>
          <w:rFonts w:hint="eastAsia" w:ascii="宋体" w:hAnsi="宋体" w:cs="宋体"/>
          <w:b/>
          <w:bCs/>
          <w:color w:val="auto"/>
          <w:sz w:val="24"/>
          <w:szCs w:val="24"/>
          <w:lang w:val="en-US" w:eastAsia="zh-CN"/>
        </w:rPr>
        <w:t>三</w:t>
      </w:r>
      <w:r>
        <w:rPr>
          <w:rFonts w:hint="eastAsia" w:ascii="宋体" w:hAnsi="宋体" w:eastAsia="宋体" w:cs="宋体"/>
          <w:b/>
          <w:bCs/>
          <w:color w:val="auto"/>
          <w:sz w:val="24"/>
          <w:szCs w:val="24"/>
          <w:lang w:val="en-US" w:eastAsia="zh-CN"/>
        </w:rPr>
        <w:t>、</w:t>
      </w:r>
      <w:r>
        <w:rPr>
          <w:rFonts w:hint="eastAsia" w:ascii="宋体" w:hAnsi="宋体" w:cs="宋体"/>
          <w:b/>
          <w:bCs/>
          <w:color w:val="auto"/>
          <w:sz w:val="24"/>
          <w:szCs w:val="24"/>
          <w:lang w:val="en-US" w:eastAsia="zh-CN"/>
        </w:rPr>
        <w:t>供货时间、地点</w:t>
      </w:r>
      <w:bookmarkEnd w:id="427"/>
    </w:p>
    <w:p>
      <w:pPr>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textAlignment w:val="auto"/>
        <w:rPr>
          <w:rFonts w:hint="eastAsia" w:cs="Times New Roman"/>
          <w:color w:val="auto"/>
          <w:kern w:val="2"/>
          <w:sz w:val="24"/>
          <w:szCs w:val="24"/>
          <w:lang w:val="en-US" w:eastAsia="zh-CN" w:bidi="ar-SA"/>
        </w:rPr>
      </w:pPr>
      <w:r>
        <w:rPr>
          <w:rFonts w:hint="eastAsia" w:ascii="Times New Roman" w:hAnsi="Times New Roman" w:eastAsia="宋体" w:cs="Times New Roman"/>
          <w:color w:val="auto"/>
          <w:kern w:val="2"/>
          <w:sz w:val="24"/>
          <w:szCs w:val="24"/>
          <w:lang w:val="en-US" w:eastAsia="zh-CN" w:bidi="ar-SA"/>
        </w:rPr>
        <w:t>1</w:t>
      </w:r>
      <w:r>
        <w:rPr>
          <w:rFonts w:hint="eastAsia" w:cs="Times New Roman"/>
          <w:color w:val="auto"/>
          <w:kern w:val="2"/>
          <w:sz w:val="24"/>
          <w:szCs w:val="24"/>
          <w:lang w:val="en-US" w:eastAsia="zh-CN" w:bidi="ar-SA"/>
        </w:rPr>
        <w:t>.供货时间：乙方根据甲方的通知分批供货，须在5个日历天内将材料送货至甲方指定区域。</w:t>
      </w:r>
    </w:p>
    <w:p>
      <w:pPr>
        <w:keepNext w:val="0"/>
        <w:keepLines w:val="0"/>
        <w:pageBreakBefore w:val="0"/>
        <w:widowControl w:val="0"/>
        <w:kinsoku/>
        <w:wordWrap/>
        <w:overflowPunct/>
        <w:topLinePunct w:val="0"/>
        <w:autoSpaceDE w:val="0"/>
        <w:autoSpaceDN w:val="0"/>
        <w:bidi w:val="0"/>
        <w:adjustRightInd w:val="0"/>
        <w:snapToGrid w:val="0"/>
        <w:spacing w:line="360" w:lineRule="auto"/>
        <w:ind w:firstLine="480" w:firstLineChars="200"/>
        <w:textAlignment w:val="auto"/>
        <w:outlineLvl w:val="9"/>
        <w:rPr>
          <w:rFonts w:hint="default" w:cs="Times New Roman"/>
          <w:color w:val="auto"/>
          <w:kern w:val="2"/>
          <w:sz w:val="24"/>
          <w:szCs w:val="24"/>
          <w:lang w:val="en-US" w:eastAsia="zh-CN" w:bidi="ar-SA"/>
        </w:rPr>
      </w:pPr>
      <w:r>
        <w:rPr>
          <w:rFonts w:hint="eastAsia" w:cs="Times New Roman"/>
          <w:color w:val="auto"/>
          <w:kern w:val="2"/>
          <w:sz w:val="24"/>
          <w:szCs w:val="24"/>
          <w:lang w:val="en-US" w:eastAsia="zh-CN" w:bidi="ar-SA"/>
        </w:rPr>
        <w:t>2.供货地点：</w:t>
      </w:r>
      <w:r>
        <w:rPr>
          <w:rFonts w:hint="default" w:cs="Times New Roman"/>
          <w:color w:val="auto"/>
          <w:kern w:val="2"/>
          <w:sz w:val="24"/>
          <w:szCs w:val="24"/>
          <w:lang w:val="en-US" w:eastAsia="zh-CN" w:bidi="ar-SA"/>
        </w:rPr>
        <w:t>重庆市南岸区梨花大道857号</w:t>
      </w:r>
      <w:r>
        <w:rPr>
          <w:rFonts w:hint="eastAsia" w:cs="Times New Roman"/>
          <w:color w:val="auto"/>
          <w:kern w:val="2"/>
          <w:sz w:val="24"/>
          <w:szCs w:val="24"/>
          <w:lang w:val="en-US" w:eastAsia="zh-CN" w:bidi="ar-SA"/>
        </w:rPr>
        <w:t>，乙方按甲方指定的存放场地自行卸货、存放，经甲方、乙方和监理方共同对规格型号、数量及外观初步验收后方能交货。</w:t>
      </w:r>
    </w:p>
    <w:p>
      <w:pPr>
        <w:pStyle w:val="9"/>
        <w:keepNext w:val="0"/>
        <w:keepLines w:val="0"/>
        <w:pageBreakBefore w:val="0"/>
        <w:kinsoku/>
        <w:wordWrap/>
        <w:overflowPunct/>
        <w:topLinePunct w:val="0"/>
        <w:bidi w:val="0"/>
        <w:spacing w:line="360" w:lineRule="auto"/>
        <w:outlineLvl w:val="1"/>
        <w:rPr>
          <w:rFonts w:hint="default" w:ascii="宋体" w:hAnsi="宋体" w:cs="宋体"/>
          <w:b/>
          <w:bCs/>
          <w:color w:val="auto"/>
          <w:sz w:val="24"/>
          <w:szCs w:val="24"/>
          <w:lang w:val="en-US" w:eastAsia="zh-CN"/>
        </w:rPr>
      </w:pPr>
      <w:bookmarkStart w:id="428" w:name="_Toc21130"/>
      <w:r>
        <w:rPr>
          <w:rFonts w:hint="eastAsia" w:ascii="宋体" w:hAnsi="宋体" w:cs="宋体"/>
          <w:b/>
          <w:bCs/>
          <w:color w:val="auto"/>
          <w:sz w:val="24"/>
          <w:szCs w:val="24"/>
          <w:lang w:val="en-US" w:eastAsia="zh-CN"/>
        </w:rPr>
        <w:t>四</w:t>
      </w:r>
      <w:r>
        <w:rPr>
          <w:rFonts w:hint="eastAsia" w:ascii="宋体" w:hAnsi="宋体" w:eastAsia="宋体" w:cs="宋体"/>
          <w:b/>
          <w:bCs/>
          <w:color w:val="auto"/>
          <w:sz w:val="24"/>
          <w:szCs w:val="24"/>
          <w:lang w:val="en-US" w:eastAsia="zh-CN"/>
        </w:rPr>
        <w:t>、</w:t>
      </w:r>
      <w:r>
        <w:rPr>
          <w:rFonts w:hint="eastAsia" w:ascii="宋体" w:hAnsi="宋体" w:cs="宋体"/>
          <w:b/>
          <w:bCs/>
          <w:color w:val="auto"/>
          <w:sz w:val="24"/>
          <w:szCs w:val="24"/>
          <w:lang w:val="en-US" w:eastAsia="zh-CN"/>
        </w:rPr>
        <w:t>产品包装标准</w:t>
      </w:r>
      <w:bookmarkEnd w:id="428"/>
    </w:p>
    <w:p>
      <w:pPr>
        <w:pStyle w:val="9"/>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sz w:val="24"/>
          <w:szCs w:val="24"/>
          <w:lang w:val="en-US" w:eastAsia="zh-CN"/>
        </w:rPr>
      </w:pPr>
      <w:r>
        <w:rPr>
          <w:rFonts w:hint="eastAsia" w:cs="Times New Roman"/>
          <w:color w:val="auto"/>
          <w:kern w:val="2"/>
          <w:sz w:val="24"/>
          <w:szCs w:val="24"/>
          <w:lang w:val="en-US" w:eastAsia="zh-CN" w:bidi="ar-SA"/>
        </w:rPr>
        <w:t>原厂包装保证产品不受损害。</w:t>
      </w:r>
    </w:p>
    <w:p>
      <w:pPr>
        <w:pStyle w:val="9"/>
        <w:keepNext w:val="0"/>
        <w:keepLines w:val="0"/>
        <w:pageBreakBefore w:val="0"/>
        <w:kinsoku/>
        <w:wordWrap/>
        <w:overflowPunct/>
        <w:topLinePunct w:val="0"/>
        <w:bidi w:val="0"/>
        <w:spacing w:line="360" w:lineRule="auto"/>
        <w:outlineLvl w:val="1"/>
        <w:rPr>
          <w:rFonts w:hint="default" w:ascii="宋体" w:hAnsi="宋体" w:cs="宋体"/>
          <w:b/>
          <w:bCs/>
          <w:color w:val="auto"/>
          <w:sz w:val="24"/>
          <w:szCs w:val="24"/>
          <w:lang w:val="en-US" w:eastAsia="zh-CN"/>
        </w:rPr>
      </w:pPr>
      <w:bookmarkStart w:id="429" w:name="_Toc22368"/>
      <w:bookmarkStart w:id="430" w:name="_Toc16158"/>
      <w:r>
        <w:rPr>
          <w:rFonts w:hint="eastAsia" w:ascii="宋体" w:hAnsi="宋体" w:cs="宋体"/>
          <w:b/>
          <w:bCs/>
          <w:color w:val="auto"/>
          <w:sz w:val="24"/>
          <w:szCs w:val="24"/>
          <w:lang w:val="en-US" w:eastAsia="zh-CN"/>
        </w:rPr>
        <w:t>五</w:t>
      </w:r>
      <w:r>
        <w:rPr>
          <w:rFonts w:hint="eastAsia" w:ascii="宋体" w:hAnsi="宋体" w:eastAsia="宋体" w:cs="宋体"/>
          <w:b/>
          <w:bCs/>
          <w:color w:val="auto"/>
          <w:sz w:val="24"/>
          <w:szCs w:val="24"/>
          <w:lang w:val="en-US" w:eastAsia="zh-CN"/>
        </w:rPr>
        <w:t>、</w:t>
      </w:r>
      <w:r>
        <w:rPr>
          <w:rFonts w:hint="eastAsia" w:ascii="宋体" w:hAnsi="宋体" w:cs="宋体"/>
          <w:b/>
          <w:bCs/>
          <w:color w:val="auto"/>
          <w:sz w:val="24"/>
          <w:szCs w:val="24"/>
          <w:lang w:val="en-US" w:eastAsia="zh-CN"/>
        </w:rPr>
        <w:t>支付方式及结算原则</w:t>
      </w:r>
      <w:bookmarkEnd w:id="429"/>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default" w:ascii="Times New Roman" w:hAnsi="Times New Roman" w:eastAsia="宋体" w:cs="Times New Roman"/>
          <w:color w:val="auto"/>
          <w:kern w:val="0"/>
          <w:sz w:val="24"/>
          <w:szCs w:val="24"/>
          <w:u w:val="none"/>
          <w:lang w:val="en-US" w:eastAsia="zh-CN"/>
        </w:rPr>
      </w:pPr>
      <w:r>
        <w:rPr>
          <w:rFonts w:hint="default" w:ascii="Times New Roman" w:hAnsi="Times New Roman" w:eastAsia="宋体" w:cs="Times New Roman"/>
          <w:color w:val="auto"/>
          <w:kern w:val="0"/>
          <w:sz w:val="24"/>
          <w:szCs w:val="24"/>
          <w:u w:val="none"/>
          <w:lang w:val="en-US" w:eastAsia="zh-CN"/>
        </w:rPr>
        <w:t>1.支付方式</w:t>
      </w:r>
      <w:bookmarkEnd w:id="430"/>
    </w:p>
    <w:p>
      <w:pPr>
        <w:pStyle w:val="27"/>
        <w:keepNext w:val="0"/>
        <w:keepLines w:val="0"/>
        <w:pageBreakBefore w:val="0"/>
        <w:widowControl w:val="0"/>
        <w:kinsoku/>
        <w:wordWrap/>
        <w:overflowPunct/>
        <w:topLinePunct w:val="0"/>
        <w:autoSpaceDE/>
        <w:autoSpaceDN/>
        <w:bidi w:val="0"/>
        <w:adjustRightInd/>
        <w:snapToGrid/>
        <w:spacing w:after="0" w:line="360" w:lineRule="auto"/>
        <w:ind w:left="0" w:leftChars="0" w:firstLine="600" w:firstLineChars="250"/>
        <w:textAlignment w:val="baseline"/>
        <w:rPr>
          <w:rFonts w:hint="default" w:ascii="Times New Roman" w:hAnsi="Times New Roman" w:eastAsia="宋体" w:cs="Times New Roman"/>
          <w:color w:val="auto"/>
          <w:sz w:val="24"/>
          <w:szCs w:val="24"/>
          <w:u w:val="single"/>
          <w:lang w:val="en-US" w:eastAsia="zh-CN"/>
        </w:rPr>
      </w:pPr>
      <w:r>
        <w:rPr>
          <w:rFonts w:hint="default" w:ascii="Times New Roman" w:hAnsi="Times New Roman" w:eastAsia="宋体" w:cs="Times New Roman"/>
          <w:color w:val="auto"/>
          <w:kern w:val="0"/>
          <w:sz w:val="24"/>
          <w:szCs w:val="24"/>
          <w:lang w:val="en-US" w:eastAsia="zh-CN"/>
        </w:rPr>
        <w:t>1.1 预付款</w:t>
      </w:r>
      <w:r>
        <w:rPr>
          <w:rFonts w:hint="eastAsia" w:cs="Times New Roman"/>
          <w:color w:val="auto"/>
          <w:kern w:val="0"/>
          <w:sz w:val="24"/>
          <w:szCs w:val="24"/>
          <w:lang w:val="en-US" w:eastAsia="zh-CN"/>
        </w:rPr>
        <w:t>：甲方应在合同签订后10个工作日内支付乙方合同金额的30%预付款，即</w:t>
      </w:r>
      <w:r>
        <w:rPr>
          <w:rFonts w:hint="eastAsia" w:cs="Times New Roman"/>
          <w:color w:val="auto"/>
          <w:kern w:val="0"/>
          <w:sz w:val="24"/>
          <w:szCs w:val="24"/>
          <w:u w:val="single"/>
          <w:lang w:val="en-US" w:eastAsia="zh-CN"/>
        </w:rPr>
        <w:t xml:space="preserve">                   </w:t>
      </w:r>
      <w:r>
        <w:rPr>
          <w:rFonts w:hint="eastAsia" w:cs="Times New Roman"/>
          <w:color w:val="auto"/>
          <w:kern w:val="0"/>
          <w:sz w:val="24"/>
          <w:szCs w:val="24"/>
          <w:u w:val="none"/>
          <w:lang w:val="en-US" w:eastAsia="zh-CN"/>
        </w:rPr>
        <w:t>（小写：</w:t>
      </w:r>
      <w:r>
        <w:rPr>
          <w:rFonts w:hint="eastAsia" w:cs="Times New Roman"/>
          <w:color w:val="auto"/>
          <w:kern w:val="0"/>
          <w:sz w:val="24"/>
          <w:szCs w:val="24"/>
          <w:u w:val="single"/>
          <w:lang w:val="en-US" w:eastAsia="zh-CN"/>
        </w:rPr>
        <w:t xml:space="preserve">               </w:t>
      </w:r>
      <w:r>
        <w:rPr>
          <w:rFonts w:hint="eastAsia" w:cs="Times New Roman"/>
          <w:color w:val="auto"/>
          <w:kern w:val="0"/>
          <w:sz w:val="24"/>
          <w:szCs w:val="24"/>
          <w:u w:val="none"/>
          <w:lang w:val="en-US" w:eastAsia="zh-CN"/>
        </w:rPr>
        <w:t>）</w:t>
      </w:r>
    </w:p>
    <w:p>
      <w:pPr>
        <w:pStyle w:val="27"/>
        <w:keepNext w:val="0"/>
        <w:keepLines w:val="0"/>
        <w:pageBreakBefore w:val="0"/>
        <w:widowControl w:val="0"/>
        <w:kinsoku/>
        <w:wordWrap/>
        <w:overflowPunct/>
        <w:topLinePunct w:val="0"/>
        <w:autoSpaceDE/>
        <w:autoSpaceDN/>
        <w:bidi w:val="0"/>
        <w:adjustRightInd/>
        <w:snapToGrid/>
        <w:spacing w:after="0" w:line="360" w:lineRule="auto"/>
        <w:ind w:left="0" w:leftChars="0" w:firstLine="600" w:firstLineChars="250"/>
        <w:textAlignment w:val="baseline"/>
        <w:rPr>
          <w:rFonts w:hint="default" w:ascii="Times New Roman" w:hAnsi="Times New Roman" w:eastAsia="宋体" w:cs="Times New Roman"/>
          <w:color w:val="auto"/>
          <w:kern w:val="0"/>
          <w:sz w:val="24"/>
          <w:szCs w:val="24"/>
          <w:u w:val="none"/>
          <w:lang w:val="en-US" w:eastAsia="zh-CN"/>
        </w:rPr>
      </w:pPr>
      <w:r>
        <w:rPr>
          <w:rFonts w:hint="default" w:ascii="Times New Roman" w:hAnsi="Times New Roman" w:eastAsia="宋体" w:cs="Times New Roman"/>
          <w:color w:val="auto"/>
          <w:kern w:val="0"/>
          <w:sz w:val="24"/>
          <w:szCs w:val="24"/>
          <w:u w:val="none"/>
          <w:lang w:val="en-US" w:eastAsia="zh-CN"/>
        </w:rPr>
        <w:t>1.2 按</w:t>
      </w:r>
      <w:r>
        <w:rPr>
          <w:rFonts w:hint="eastAsia" w:ascii="Times New Roman" w:hAnsi="Times New Roman" w:eastAsia="宋体" w:cs="Times New Roman"/>
          <w:color w:val="auto"/>
          <w:kern w:val="0"/>
          <w:sz w:val="24"/>
          <w:szCs w:val="24"/>
          <w:u w:val="none"/>
          <w:lang w:val="en-US" w:eastAsia="zh-CN"/>
        </w:rPr>
        <w:t>批次</w:t>
      </w:r>
      <w:r>
        <w:rPr>
          <w:rFonts w:hint="default" w:ascii="Times New Roman" w:hAnsi="Times New Roman" w:eastAsia="宋体" w:cs="Times New Roman"/>
          <w:color w:val="auto"/>
          <w:kern w:val="0"/>
          <w:sz w:val="24"/>
          <w:szCs w:val="24"/>
          <w:u w:val="none"/>
          <w:lang w:val="en-US" w:eastAsia="zh-CN"/>
        </w:rPr>
        <w:t>支付</w:t>
      </w:r>
      <w:r>
        <w:rPr>
          <w:rFonts w:hint="eastAsia" w:ascii="Times New Roman" w:hAnsi="Times New Roman" w:eastAsia="宋体" w:cs="Times New Roman"/>
          <w:color w:val="auto"/>
          <w:kern w:val="0"/>
          <w:sz w:val="24"/>
          <w:szCs w:val="24"/>
          <w:u w:val="none"/>
          <w:lang w:val="en-US" w:eastAsia="zh-CN"/>
        </w:rPr>
        <w:t>货</w:t>
      </w:r>
      <w:r>
        <w:rPr>
          <w:rFonts w:hint="default" w:ascii="Times New Roman" w:hAnsi="Times New Roman" w:eastAsia="宋体" w:cs="Times New Roman"/>
          <w:color w:val="auto"/>
          <w:kern w:val="0"/>
          <w:sz w:val="24"/>
          <w:szCs w:val="24"/>
          <w:u w:val="none"/>
          <w:lang w:val="en-US" w:eastAsia="zh-CN"/>
        </w:rPr>
        <w:t>款，</w:t>
      </w:r>
      <w:r>
        <w:rPr>
          <w:rFonts w:hint="eastAsia" w:cs="Times New Roman"/>
          <w:color w:val="auto"/>
          <w:kern w:val="0"/>
          <w:sz w:val="24"/>
          <w:szCs w:val="24"/>
          <w:u w:val="none"/>
          <w:lang w:val="en-US" w:eastAsia="zh-CN"/>
        </w:rPr>
        <w:t>甲方应在收货后10个工作日内</w:t>
      </w:r>
      <w:r>
        <w:rPr>
          <w:rFonts w:hint="eastAsia" w:ascii="Times New Roman" w:hAnsi="Times New Roman" w:eastAsia="宋体" w:cs="Times New Roman"/>
          <w:color w:val="auto"/>
          <w:kern w:val="0"/>
          <w:sz w:val="24"/>
          <w:szCs w:val="24"/>
          <w:u w:val="none"/>
          <w:lang w:val="en-US" w:eastAsia="zh-CN"/>
        </w:rPr>
        <w:t>以每批次实际交货合格产品数量的</w:t>
      </w:r>
      <w:r>
        <w:rPr>
          <w:rFonts w:hint="eastAsia" w:ascii="Times New Roman" w:hAnsi="Times New Roman" w:eastAsia="宋体" w:cs="Times New Roman"/>
          <w:color w:val="auto"/>
          <w:kern w:val="0"/>
          <w:sz w:val="24"/>
          <w:szCs w:val="24"/>
          <w:u w:val="single"/>
          <w:lang w:val="en-US" w:eastAsia="zh-CN"/>
        </w:rPr>
        <w:t xml:space="preserve"> </w:t>
      </w:r>
      <w:r>
        <w:rPr>
          <w:rFonts w:hint="eastAsia" w:cs="Times New Roman"/>
          <w:color w:val="auto"/>
          <w:kern w:val="0"/>
          <w:sz w:val="24"/>
          <w:szCs w:val="24"/>
          <w:u w:val="single"/>
          <w:lang w:val="en-US" w:eastAsia="zh-CN"/>
        </w:rPr>
        <w:t>50</w:t>
      </w:r>
      <w:r>
        <w:rPr>
          <w:rFonts w:hint="eastAsia" w:ascii="Times New Roman" w:hAnsi="Times New Roman" w:eastAsia="宋体" w:cs="Times New Roman"/>
          <w:color w:val="auto"/>
          <w:kern w:val="0"/>
          <w:sz w:val="24"/>
          <w:szCs w:val="24"/>
          <w:u w:val="single"/>
          <w:lang w:val="en-US" w:eastAsia="zh-CN"/>
        </w:rPr>
        <w:t xml:space="preserve"> </w:t>
      </w:r>
      <w:r>
        <w:rPr>
          <w:rFonts w:hint="default" w:ascii="Times New Roman" w:hAnsi="Times New Roman" w:eastAsia="宋体" w:cs="Times New Roman"/>
          <w:color w:val="auto"/>
          <w:kern w:val="0"/>
          <w:sz w:val="24"/>
          <w:szCs w:val="24"/>
          <w:u w:val="single"/>
          <w:lang w:val="en-US" w:eastAsia="zh-CN"/>
        </w:rPr>
        <w:t>%</w:t>
      </w:r>
      <w:r>
        <w:rPr>
          <w:rFonts w:hint="default" w:ascii="Times New Roman" w:hAnsi="Times New Roman" w:eastAsia="宋体" w:cs="Times New Roman"/>
          <w:color w:val="auto"/>
          <w:kern w:val="0"/>
          <w:sz w:val="24"/>
          <w:szCs w:val="24"/>
          <w:u w:val="none"/>
          <w:lang w:val="en-US" w:eastAsia="zh-CN"/>
        </w:rPr>
        <w:t>进行支付；</w:t>
      </w:r>
    </w:p>
    <w:p>
      <w:pPr>
        <w:pStyle w:val="27"/>
        <w:keepNext w:val="0"/>
        <w:keepLines w:val="0"/>
        <w:pageBreakBefore w:val="0"/>
        <w:widowControl w:val="0"/>
        <w:kinsoku/>
        <w:wordWrap/>
        <w:overflowPunct/>
        <w:topLinePunct w:val="0"/>
        <w:autoSpaceDE/>
        <w:autoSpaceDN/>
        <w:bidi w:val="0"/>
        <w:adjustRightInd/>
        <w:snapToGrid/>
        <w:spacing w:after="0" w:line="360" w:lineRule="auto"/>
        <w:ind w:left="0" w:leftChars="0" w:firstLine="600" w:firstLineChars="250"/>
        <w:textAlignment w:val="baseline"/>
        <w:rPr>
          <w:rFonts w:hint="default" w:ascii="Times New Roman" w:hAnsi="Times New Roman" w:eastAsia="宋体" w:cs="Times New Roman"/>
          <w:color w:val="auto"/>
          <w:kern w:val="0"/>
          <w:sz w:val="24"/>
          <w:szCs w:val="24"/>
          <w:u w:val="none"/>
          <w:lang w:val="en-US" w:eastAsia="zh-CN"/>
        </w:rPr>
      </w:pPr>
      <w:r>
        <w:rPr>
          <w:rFonts w:hint="eastAsia" w:ascii="Times New Roman" w:hAnsi="Times New Roman" w:eastAsia="宋体" w:cs="Times New Roman"/>
          <w:color w:val="auto"/>
          <w:kern w:val="0"/>
          <w:sz w:val="24"/>
          <w:szCs w:val="24"/>
          <w:u w:val="none"/>
          <w:lang w:val="en-US" w:eastAsia="zh-CN"/>
        </w:rPr>
        <w:t>1.3</w:t>
      </w:r>
      <w:r>
        <w:rPr>
          <w:rFonts w:hint="default" w:ascii="Times New Roman" w:hAnsi="Times New Roman" w:eastAsia="宋体" w:cs="Times New Roman"/>
          <w:color w:val="auto"/>
          <w:kern w:val="0"/>
          <w:sz w:val="24"/>
          <w:szCs w:val="24"/>
          <w:u w:val="none"/>
          <w:lang w:val="en-US" w:eastAsia="zh-CN"/>
        </w:rPr>
        <w:t xml:space="preserve"> </w:t>
      </w:r>
      <w:r>
        <w:rPr>
          <w:rFonts w:hint="eastAsia" w:ascii="Times New Roman" w:hAnsi="Times New Roman" w:eastAsia="宋体" w:cs="Times New Roman"/>
          <w:color w:val="auto"/>
          <w:kern w:val="0"/>
          <w:sz w:val="24"/>
          <w:szCs w:val="24"/>
          <w:u w:val="none"/>
          <w:lang w:val="en-US" w:eastAsia="zh-CN"/>
        </w:rPr>
        <w:t>供货完成后</w:t>
      </w:r>
      <w:r>
        <w:rPr>
          <w:rFonts w:hint="default" w:ascii="Times New Roman" w:hAnsi="Times New Roman" w:eastAsia="宋体" w:cs="Times New Roman"/>
          <w:color w:val="auto"/>
          <w:kern w:val="0"/>
          <w:sz w:val="24"/>
          <w:szCs w:val="24"/>
          <w:u w:val="none"/>
          <w:lang w:val="en-US" w:eastAsia="zh-CN"/>
        </w:rPr>
        <w:t>，进行结算办理</w:t>
      </w:r>
      <w:r>
        <w:rPr>
          <w:rFonts w:hint="eastAsia" w:ascii="Times New Roman" w:hAnsi="Times New Roman" w:eastAsia="宋体" w:cs="Times New Roman"/>
          <w:color w:val="auto"/>
          <w:kern w:val="0"/>
          <w:sz w:val="24"/>
          <w:szCs w:val="24"/>
          <w:u w:val="none"/>
          <w:lang w:val="en-US" w:eastAsia="zh-CN"/>
        </w:rPr>
        <w:t>。</w:t>
      </w:r>
      <w:r>
        <w:rPr>
          <w:rFonts w:hint="default" w:ascii="Times New Roman" w:hAnsi="Times New Roman" w:eastAsia="宋体" w:cs="Times New Roman"/>
          <w:color w:val="auto"/>
          <w:kern w:val="0"/>
          <w:sz w:val="24"/>
          <w:szCs w:val="24"/>
          <w:u w:val="none"/>
          <w:lang w:val="en-US" w:eastAsia="zh-CN"/>
        </w:rPr>
        <w:t>办清结算后，经第三方审定完成后三十日内支付到审定金额的</w:t>
      </w:r>
      <w:r>
        <w:rPr>
          <w:rFonts w:hint="default" w:ascii="Times New Roman" w:hAnsi="Times New Roman" w:eastAsia="宋体" w:cs="Times New Roman"/>
          <w:color w:val="auto"/>
          <w:kern w:val="0"/>
          <w:sz w:val="24"/>
          <w:szCs w:val="24"/>
          <w:u w:val="single"/>
          <w:lang w:val="en-US" w:eastAsia="zh-CN"/>
        </w:rPr>
        <w:t xml:space="preserve"> </w:t>
      </w:r>
      <w:r>
        <w:rPr>
          <w:rFonts w:hint="eastAsia" w:ascii="Times New Roman" w:hAnsi="Times New Roman" w:eastAsia="宋体" w:cs="Times New Roman"/>
          <w:color w:val="auto"/>
          <w:kern w:val="0"/>
          <w:sz w:val="24"/>
          <w:szCs w:val="24"/>
          <w:u w:val="single"/>
          <w:lang w:val="en-US" w:eastAsia="zh-CN"/>
        </w:rPr>
        <w:t>100</w:t>
      </w:r>
      <w:r>
        <w:rPr>
          <w:rFonts w:hint="default" w:ascii="Times New Roman" w:hAnsi="Times New Roman" w:eastAsia="宋体" w:cs="Times New Roman"/>
          <w:color w:val="auto"/>
          <w:kern w:val="0"/>
          <w:sz w:val="24"/>
          <w:szCs w:val="24"/>
          <w:u w:val="single"/>
          <w:lang w:val="en-US" w:eastAsia="zh-CN"/>
        </w:rPr>
        <w:t>%</w:t>
      </w:r>
      <w:r>
        <w:rPr>
          <w:rFonts w:hint="default" w:ascii="Times New Roman" w:hAnsi="Times New Roman" w:eastAsia="宋体" w:cs="Times New Roman"/>
          <w:color w:val="auto"/>
          <w:kern w:val="0"/>
          <w:sz w:val="24"/>
          <w:szCs w:val="24"/>
          <w:u w:val="none"/>
          <w:lang w:val="en-US" w:eastAsia="zh-CN"/>
        </w:rPr>
        <w:t>。</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eastAsia="宋体" w:cs="Times New Roman"/>
          <w:color w:val="auto"/>
          <w:kern w:val="0"/>
          <w:sz w:val="24"/>
          <w:szCs w:val="24"/>
          <w:lang w:val="en-US" w:eastAsia="zh-CN"/>
        </w:rPr>
      </w:pPr>
      <w:r>
        <w:rPr>
          <w:rFonts w:hint="eastAsia" w:ascii="Times New Roman" w:hAnsi="Times New Roman" w:eastAsia="宋体" w:cs="Times New Roman"/>
          <w:color w:val="auto"/>
          <w:kern w:val="0"/>
          <w:sz w:val="24"/>
          <w:szCs w:val="24"/>
          <w:u w:val="none"/>
          <w:lang w:val="en-US" w:eastAsia="zh-CN"/>
        </w:rPr>
        <w:t>2.</w:t>
      </w:r>
      <w:r>
        <w:rPr>
          <w:rFonts w:hint="default" w:ascii="Times New Roman" w:hAnsi="Times New Roman" w:eastAsia="宋体" w:cs="Times New Roman"/>
          <w:color w:val="auto"/>
          <w:kern w:val="0"/>
          <w:sz w:val="24"/>
          <w:szCs w:val="24"/>
          <w:lang w:val="en-US" w:eastAsia="zh-CN"/>
        </w:rPr>
        <w:t>付款方式：支付资料经甲方审批后，由甲方通过银行转账至乙方账户。</w:t>
      </w:r>
    </w:p>
    <w:p>
      <w:pPr>
        <w:keepNext w:val="0"/>
        <w:keepLines w:val="0"/>
        <w:pageBreakBefore w:val="0"/>
        <w:widowControl w:val="0"/>
        <w:kinsoku/>
        <w:wordWrap/>
        <w:overflowPunct/>
        <w:topLinePunct w:val="0"/>
        <w:autoSpaceDE/>
        <w:autoSpaceDN/>
        <w:bidi w:val="0"/>
        <w:adjustRightInd/>
        <w:spacing w:line="360" w:lineRule="auto"/>
        <w:ind w:firstLine="560"/>
        <w:textAlignment w:val="auto"/>
        <w:rPr>
          <w:rFonts w:hint="default" w:ascii="Times New Roman" w:hAnsi="Times New Roman" w:eastAsia="宋体" w:cs="Times New Roman"/>
          <w:color w:val="auto"/>
          <w:kern w:val="0"/>
          <w:sz w:val="24"/>
          <w:szCs w:val="24"/>
          <w:lang w:val="en-US" w:eastAsia="zh-CN"/>
        </w:rPr>
      </w:pPr>
      <w:r>
        <w:rPr>
          <w:rFonts w:hint="default" w:ascii="Times New Roman" w:hAnsi="Times New Roman" w:eastAsia="宋体" w:cs="Times New Roman"/>
          <w:color w:val="auto"/>
          <w:kern w:val="0"/>
          <w:sz w:val="24"/>
          <w:szCs w:val="24"/>
          <w:lang w:val="en-US" w:eastAsia="zh-CN"/>
        </w:rPr>
        <w:t>账 户：</w:t>
      </w:r>
      <w:r>
        <w:rPr>
          <w:rFonts w:hint="default" w:ascii="Times New Roman" w:hAnsi="Times New Roman" w:eastAsia="宋体" w:cs="Times New Roman"/>
          <w:color w:val="auto"/>
          <w:kern w:val="0"/>
          <w:sz w:val="24"/>
          <w:szCs w:val="24"/>
          <w:u w:val="single"/>
          <w:lang w:val="en-US" w:eastAsia="zh-CN"/>
        </w:rPr>
        <w:t xml:space="preserve">                          </w:t>
      </w:r>
      <w:r>
        <w:rPr>
          <w:rFonts w:hint="default" w:ascii="Times New Roman" w:hAnsi="Times New Roman" w:eastAsia="宋体" w:cs="Times New Roman"/>
          <w:color w:val="auto"/>
          <w:kern w:val="0"/>
          <w:sz w:val="24"/>
          <w:szCs w:val="24"/>
          <w:lang w:val="en-US" w:eastAsia="zh-CN"/>
        </w:rPr>
        <w:t>；</w:t>
      </w:r>
    </w:p>
    <w:p>
      <w:pPr>
        <w:keepNext w:val="0"/>
        <w:keepLines w:val="0"/>
        <w:pageBreakBefore w:val="0"/>
        <w:widowControl w:val="0"/>
        <w:kinsoku/>
        <w:wordWrap/>
        <w:overflowPunct/>
        <w:topLinePunct w:val="0"/>
        <w:autoSpaceDE/>
        <w:autoSpaceDN/>
        <w:bidi w:val="0"/>
        <w:adjustRightInd/>
        <w:spacing w:line="360" w:lineRule="auto"/>
        <w:ind w:firstLine="560"/>
        <w:textAlignment w:val="auto"/>
        <w:rPr>
          <w:rFonts w:hint="default" w:ascii="Times New Roman" w:hAnsi="Times New Roman" w:eastAsia="宋体" w:cs="Times New Roman"/>
          <w:color w:val="auto"/>
          <w:kern w:val="0"/>
          <w:sz w:val="24"/>
          <w:szCs w:val="24"/>
          <w:lang w:val="en-US" w:eastAsia="zh-CN"/>
        </w:rPr>
      </w:pPr>
      <w:r>
        <w:rPr>
          <w:rFonts w:hint="default" w:ascii="Times New Roman" w:hAnsi="Times New Roman" w:eastAsia="宋体" w:cs="Times New Roman"/>
          <w:color w:val="auto"/>
          <w:kern w:val="0"/>
          <w:sz w:val="24"/>
          <w:szCs w:val="24"/>
          <w:lang w:val="en-US" w:eastAsia="zh-CN"/>
        </w:rPr>
        <w:t>账 号：</w:t>
      </w:r>
      <w:r>
        <w:rPr>
          <w:rFonts w:hint="default" w:ascii="Times New Roman" w:hAnsi="Times New Roman" w:eastAsia="宋体" w:cs="Times New Roman"/>
          <w:color w:val="auto"/>
          <w:kern w:val="0"/>
          <w:sz w:val="24"/>
          <w:szCs w:val="24"/>
          <w:u w:val="single"/>
          <w:lang w:val="en-US" w:eastAsia="zh-CN"/>
        </w:rPr>
        <w:t xml:space="preserve">                          </w:t>
      </w:r>
      <w:r>
        <w:rPr>
          <w:rFonts w:hint="default" w:ascii="Times New Roman" w:hAnsi="Times New Roman" w:eastAsia="宋体" w:cs="Times New Roman"/>
          <w:color w:val="auto"/>
          <w:kern w:val="0"/>
          <w:sz w:val="24"/>
          <w:szCs w:val="24"/>
          <w:lang w:val="en-US" w:eastAsia="zh-CN"/>
        </w:rPr>
        <w:t>；</w:t>
      </w:r>
    </w:p>
    <w:p>
      <w:pPr>
        <w:keepNext w:val="0"/>
        <w:keepLines w:val="0"/>
        <w:pageBreakBefore w:val="0"/>
        <w:widowControl w:val="0"/>
        <w:kinsoku/>
        <w:wordWrap/>
        <w:overflowPunct/>
        <w:topLinePunct w:val="0"/>
        <w:autoSpaceDE/>
        <w:autoSpaceDN/>
        <w:bidi w:val="0"/>
        <w:adjustRightInd/>
        <w:spacing w:line="360" w:lineRule="auto"/>
        <w:ind w:firstLine="560"/>
        <w:textAlignment w:val="auto"/>
        <w:rPr>
          <w:rFonts w:hint="default" w:ascii="Times New Roman" w:hAnsi="Times New Roman" w:eastAsia="宋体" w:cs="Times New Roman"/>
          <w:color w:val="auto"/>
          <w:kern w:val="0"/>
          <w:sz w:val="24"/>
          <w:szCs w:val="24"/>
          <w:lang w:val="en-US" w:eastAsia="zh-CN"/>
        </w:rPr>
      </w:pPr>
      <w:r>
        <w:rPr>
          <w:rFonts w:hint="default" w:ascii="Times New Roman" w:hAnsi="Times New Roman" w:eastAsia="宋体" w:cs="Times New Roman"/>
          <w:color w:val="auto"/>
          <w:kern w:val="0"/>
          <w:sz w:val="24"/>
          <w:szCs w:val="24"/>
          <w:lang w:val="en-US" w:eastAsia="zh-CN"/>
        </w:rPr>
        <w:t>开户行：</w:t>
      </w:r>
      <w:r>
        <w:rPr>
          <w:rFonts w:hint="default" w:ascii="Times New Roman" w:hAnsi="Times New Roman" w:eastAsia="宋体" w:cs="Times New Roman"/>
          <w:color w:val="auto"/>
          <w:kern w:val="0"/>
          <w:sz w:val="24"/>
          <w:szCs w:val="24"/>
          <w:u w:val="single"/>
          <w:lang w:val="en-US" w:eastAsia="zh-CN"/>
        </w:rPr>
        <w:t xml:space="preserve">                         </w:t>
      </w:r>
      <w:r>
        <w:rPr>
          <w:rFonts w:hint="default" w:ascii="Times New Roman" w:hAnsi="Times New Roman" w:eastAsia="宋体" w:cs="Times New Roman"/>
          <w:color w:val="auto"/>
          <w:kern w:val="0"/>
          <w:sz w:val="24"/>
          <w:szCs w:val="24"/>
          <w:lang w:val="en-US" w:eastAsia="zh-CN"/>
        </w:rPr>
        <w:t>；</w:t>
      </w:r>
    </w:p>
    <w:p>
      <w:pPr>
        <w:pStyle w:val="9"/>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sz w:val="24"/>
          <w:szCs w:val="24"/>
          <w:lang w:val="en-US" w:eastAsia="zh-CN"/>
        </w:rPr>
      </w:pPr>
      <w:r>
        <w:rPr>
          <w:rFonts w:hint="eastAsia"/>
          <w:sz w:val="24"/>
          <w:szCs w:val="24"/>
          <w:lang w:val="en-US" w:eastAsia="zh-CN"/>
        </w:rPr>
        <w:t>备注：乙方需遵守甲方财务制度，支取货款时符合国家法律法规及行业相关规定的增值税专用发票，如不能提供符合要求的发票，甲方有权拒付本次货款，并不视为逾期支付相应货款。</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default" w:ascii="Times New Roman" w:hAnsi="Times New Roman" w:eastAsia="宋体" w:cs="Times New Roman"/>
          <w:color w:val="auto"/>
          <w:kern w:val="0"/>
          <w:sz w:val="24"/>
          <w:szCs w:val="24"/>
          <w:u w:val="none"/>
          <w:lang w:val="en-US" w:eastAsia="zh-CN"/>
        </w:rPr>
      </w:pPr>
      <w:bookmarkStart w:id="431" w:name="_Toc30124"/>
      <w:r>
        <w:rPr>
          <w:rFonts w:hint="eastAsia" w:ascii="Times New Roman" w:hAnsi="Times New Roman" w:eastAsia="宋体" w:cs="Times New Roman"/>
          <w:color w:val="auto"/>
          <w:kern w:val="0"/>
          <w:sz w:val="24"/>
          <w:szCs w:val="24"/>
          <w:u w:val="none"/>
          <w:lang w:val="en-US" w:eastAsia="zh-CN"/>
        </w:rPr>
        <w:t>3.</w:t>
      </w:r>
      <w:r>
        <w:rPr>
          <w:rFonts w:hint="default" w:ascii="Times New Roman" w:hAnsi="Times New Roman" w:eastAsia="宋体" w:cs="Times New Roman"/>
          <w:color w:val="auto"/>
          <w:kern w:val="0"/>
          <w:sz w:val="24"/>
          <w:szCs w:val="24"/>
          <w:u w:val="none"/>
          <w:lang w:val="en-US" w:eastAsia="zh-CN"/>
        </w:rPr>
        <w:t>结算原则：</w:t>
      </w:r>
      <w:bookmarkEnd w:id="431"/>
    </w:p>
    <w:p>
      <w:pPr>
        <w:keepNext w:val="0"/>
        <w:keepLines w:val="0"/>
        <w:pageBreakBefore w:val="0"/>
        <w:widowControl/>
        <w:kinsoku/>
        <w:wordWrap/>
        <w:overflowPunct/>
        <w:topLinePunct w:val="0"/>
        <w:autoSpaceDE/>
        <w:autoSpaceDN/>
        <w:bidi w:val="0"/>
        <w:adjustRightInd w:val="0"/>
        <w:snapToGrid w:val="0"/>
        <w:spacing w:line="360" w:lineRule="auto"/>
        <w:ind w:firstLine="600" w:firstLineChars="250"/>
        <w:textAlignment w:val="auto"/>
        <w:rPr>
          <w:rFonts w:hint="default" w:ascii="Times New Roman" w:hAnsi="Times New Roman" w:eastAsia="宋体" w:cs="Times New Roman"/>
          <w:color w:val="auto"/>
          <w:kern w:val="0"/>
          <w:sz w:val="24"/>
          <w:szCs w:val="24"/>
          <w:u w:val="none"/>
          <w:lang w:val="en-US" w:eastAsia="zh-CN"/>
        </w:rPr>
      </w:pPr>
      <w:r>
        <w:rPr>
          <w:rFonts w:hint="eastAsia" w:ascii="Times New Roman" w:hAnsi="Times New Roman" w:eastAsia="宋体" w:cs="Times New Roman"/>
          <w:color w:val="auto"/>
          <w:kern w:val="0"/>
          <w:sz w:val="24"/>
          <w:szCs w:val="24"/>
          <w:u w:val="none"/>
          <w:lang w:val="en-US" w:eastAsia="zh-CN"/>
        </w:rPr>
        <w:t xml:space="preserve">3.1 </w:t>
      </w:r>
      <w:r>
        <w:rPr>
          <w:rFonts w:hint="default" w:ascii="Times New Roman" w:hAnsi="Times New Roman" w:eastAsia="宋体" w:cs="Times New Roman"/>
          <w:color w:val="auto"/>
          <w:kern w:val="0"/>
          <w:sz w:val="24"/>
          <w:szCs w:val="24"/>
          <w:u w:val="none"/>
          <w:lang w:val="en-US" w:eastAsia="zh-CN"/>
        </w:rPr>
        <w:t>甲方有权进行调整或者增减</w:t>
      </w:r>
      <w:r>
        <w:rPr>
          <w:rFonts w:hint="eastAsia" w:ascii="Times New Roman" w:hAnsi="Times New Roman" w:eastAsia="宋体" w:cs="Times New Roman"/>
          <w:color w:val="auto"/>
          <w:kern w:val="0"/>
          <w:sz w:val="24"/>
          <w:szCs w:val="24"/>
          <w:u w:val="none"/>
          <w:lang w:val="en-US" w:eastAsia="zh-CN"/>
        </w:rPr>
        <w:t>采购产品内容</w:t>
      </w:r>
      <w:r>
        <w:rPr>
          <w:rFonts w:hint="default" w:ascii="Times New Roman" w:hAnsi="Times New Roman" w:eastAsia="宋体" w:cs="Times New Roman"/>
          <w:color w:val="auto"/>
          <w:kern w:val="0"/>
          <w:sz w:val="24"/>
          <w:szCs w:val="24"/>
          <w:u w:val="none"/>
          <w:lang w:val="en-US" w:eastAsia="zh-CN"/>
        </w:rPr>
        <w:t>及</w:t>
      </w:r>
      <w:r>
        <w:rPr>
          <w:rFonts w:hint="eastAsia" w:ascii="Times New Roman" w:hAnsi="Times New Roman" w:eastAsia="宋体" w:cs="Times New Roman"/>
          <w:color w:val="auto"/>
          <w:kern w:val="0"/>
          <w:sz w:val="24"/>
          <w:szCs w:val="24"/>
          <w:u w:val="none"/>
          <w:lang w:val="en-US" w:eastAsia="zh-CN"/>
        </w:rPr>
        <w:t>数量</w:t>
      </w:r>
      <w:r>
        <w:rPr>
          <w:rFonts w:hint="default" w:ascii="Times New Roman" w:hAnsi="Times New Roman" w:eastAsia="宋体" w:cs="Times New Roman"/>
          <w:color w:val="auto"/>
          <w:kern w:val="0"/>
          <w:sz w:val="24"/>
          <w:szCs w:val="24"/>
          <w:u w:val="none"/>
          <w:lang w:val="en-US" w:eastAsia="zh-CN"/>
        </w:rPr>
        <w:t>，乙方必须无条件接受并严格自行，按照</w:t>
      </w:r>
      <w:r>
        <w:rPr>
          <w:rFonts w:hint="eastAsia" w:ascii="宋体" w:hAnsi="宋体" w:cs="宋体"/>
          <w:color w:val="auto"/>
          <w:sz w:val="24"/>
          <w:szCs w:val="24"/>
          <w:lang w:val="en-US" w:eastAsia="zh-CN"/>
        </w:rPr>
        <w:t>甲方最终实际采购产品</w:t>
      </w:r>
      <w:r>
        <w:rPr>
          <w:rFonts w:hint="eastAsia" w:ascii="Times New Roman" w:hAnsi="Times New Roman" w:eastAsia="宋体" w:cs="Times New Roman"/>
          <w:color w:val="auto"/>
          <w:kern w:val="0"/>
          <w:sz w:val="24"/>
          <w:szCs w:val="24"/>
          <w:u w:val="none"/>
          <w:lang w:val="en-US" w:eastAsia="zh-CN"/>
        </w:rPr>
        <w:t>内容</w:t>
      </w:r>
      <w:r>
        <w:rPr>
          <w:rFonts w:hint="default" w:ascii="Times New Roman" w:hAnsi="Times New Roman" w:eastAsia="宋体" w:cs="Times New Roman"/>
          <w:color w:val="auto"/>
          <w:kern w:val="0"/>
          <w:sz w:val="24"/>
          <w:szCs w:val="24"/>
          <w:u w:val="none"/>
          <w:lang w:val="en-US" w:eastAsia="zh-CN"/>
        </w:rPr>
        <w:t>及</w:t>
      </w:r>
      <w:r>
        <w:rPr>
          <w:rFonts w:hint="eastAsia" w:ascii="Times New Roman" w:hAnsi="Times New Roman" w:eastAsia="宋体" w:cs="Times New Roman"/>
          <w:color w:val="auto"/>
          <w:kern w:val="0"/>
          <w:sz w:val="24"/>
          <w:szCs w:val="24"/>
          <w:u w:val="none"/>
          <w:lang w:val="en-US" w:eastAsia="zh-CN"/>
        </w:rPr>
        <w:t>数量</w:t>
      </w:r>
      <w:r>
        <w:rPr>
          <w:rFonts w:hint="default" w:ascii="Times New Roman" w:hAnsi="Times New Roman" w:eastAsia="宋体" w:cs="Times New Roman"/>
          <w:color w:val="auto"/>
          <w:kern w:val="0"/>
          <w:sz w:val="24"/>
          <w:szCs w:val="24"/>
          <w:u w:val="none"/>
          <w:lang w:val="en-US" w:eastAsia="zh-CN"/>
        </w:rPr>
        <w:t>进行结算，乙方不得以调整或者增减</w:t>
      </w:r>
      <w:r>
        <w:rPr>
          <w:rFonts w:hint="eastAsia" w:ascii="Times New Roman" w:hAnsi="Times New Roman" w:eastAsia="宋体" w:cs="Times New Roman"/>
          <w:color w:val="auto"/>
          <w:kern w:val="0"/>
          <w:sz w:val="24"/>
          <w:szCs w:val="24"/>
          <w:u w:val="none"/>
          <w:lang w:val="en-US" w:eastAsia="zh-CN"/>
        </w:rPr>
        <w:t>采购产品内容</w:t>
      </w:r>
      <w:r>
        <w:rPr>
          <w:rFonts w:hint="default" w:ascii="Times New Roman" w:hAnsi="Times New Roman" w:eastAsia="宋体" w:cs="Times New Roman"/>
          <w:color w:val="auto"/>
          <w:kern w:val="0"/>
          <w:sz w:val="24"/>
          <w:szCs w:val="24"/>
          <w:u w:val="none"/>
          <w:lang w:val="en-US" w:eastAsia="zh-CN"/>
        </w:rPr>
        <w:t>及</w:t>
      </w:r>
      <w:r>
        <w:rPr>
          <w:rFonts w:hint="eastAsia" w:ascii="Times New Roman" w:hAnsi="Times New Roman" w:eastAsia="宋体" w:cs="Times New Roman"/>
          <w:color w:val="auto"/>
          <w:kern w:val="0"/>
          <w:sz w:val="24"/>
          <w:szCs w:val="24"/>
          <w:u w:val="none"/>
          <w:lang w:val="en-US" w:eastAsia="zh-CN"/>
        </w:rPr>
        <w:t>数量</w:t>
      </w:r>
      <w:r>
        <w:rPr>
          <w:rFonts w:hint="default" w:ascii="Times New Roman" w:hAnsi="Times New Roman" w:eastAsia="宋体" w:cs="Times New Roman"/>
          <w:color w:val="auto"/>
          <w:kern w:val="0"/>
          <w:sz w:val="24"/>
          <w:szCs w:val="24"/>
          <w:u w:val="none"/>
          <w:lang w:val="en-US" w:eastAsia="zh-CN"/>
        </w:rPr>
        <w:t>主张任何索赔或补偿，如不接受，甲方有权提前解约，</w:t>
      </w:r>
      <w:r>
        <w:rPr>
          <w:rFonts w:hint="eastAsia" w:ascii="Times New Roman" w:hAnsi="Times New Roman" w:eastAsia="宋体" w:cs="Times New Roman"/>
          <w:color w:val="auto"/>
          <w:kern w:val="0"/>
          <w:sz w:val="24"/>
          <w:szCs w:val="24"/>
          <w:u w:val="none"/>
          <w:lang w:val="en-US" w:eastAsia="zh-CN"/>
        </w:rPr>
        <w:t>并由乙方承担一切法律及经济责任</w:t>
      </w:r>
      <w:r>
        <w:rPr>
          <w:rFonts w:hint="default" w:ascii="Times New Roman" w:hAnsi="Times New Roman" w:eastAsia="宋体" w:cs="Times New Roman"/>
          <w:color w:val="auto"/>
          <w:kern w:val="0"/>
          <w:sz w:val="24"/>
          <w:szCs w:val="24"/>
          <w:u w:val="none"/>
          <w:lang w:val="en-US" w:eastAsia="zh-CN"/>
        </w:rPr>
        <w:t>。</w:t>
      </w:r>
    </w:p>
    <w:p>
      <w:pPr>
        <w:keepNext w:val="0"/>
        <w:keepLines w:val="0"/>
        <w:pageBreakBefore w:val="0"/>
        <w:widowControl/>
        <w:kinsoku/>
        <w:wordWrap/>
        <w:overflowPunct/>
        <w:topLinePunct w:val="0"/>
        <w:autoSpaceDE/>
        <w:autoSpaceDN/>
        <w:bidi w:val="0"/>
        <w:adjustRightInd w:val="0"/>
        <w:snapToGrid w:val="0"/>
        <w:spacing w:line="360" w:lineRule="auto"/>
        <w:ind w:firstLine="600" w:firstLineChars="250"/>
        <w:textAlignment w:val="auto"/>
        <w:rPr>
          <w:rFonts w:hint="default" w:ascii="Times New Roman" w:hAnsi="Times New Roman" w:eastAsia="宋体" w:cs="Times New Roman"/>
          <w:color w:val="auto"/>
          <w:kern w:val="0"/>
          <w:sz w:val="24"/>
          <w:szCs w:val="24"/>
          <w:u w:val="none"/>
          <w:lang w:val="en-US" w:eastAsia="zh-CN"/>
        </w:rPr>
      </w:pPr>
      <w:r>
        <w:rPr>
          <w:rFonts w:hint="eastAsia" w:ascii="Times New Roman" w:hAnsi="Times New Roman" w:eastAsia="宋体" w:cs="Times New Roman"/>
          <w:color w:val="auto"/>
          <w:kern w:val="0"/>
          <w:sz w:val="24"/>
          <w:szCs w:val="24"/>
          <w:u w:val="none"/>
          <w:lang w:val="en-US" w:eastAsia="zh-CN"/>
        </w:rPr>
        <w:t>3.2</w:t>
      </w:r>
      <w:r>
        <w:rPr>
          <w:rFonts w:hint="default" w:ascii="Times New Roman" w:hAnsi="Times New Roman" w:eastAsia="宋体" w:cs="Times New Roman"/>
          <w:color w:val="auto"/>
          <w:kern w:val="0"/>
          <w:sz w:val="24"/>
          <w:szCs w:val="24"/>
          <w:u w:val="none"/>
          <w:lang w:val="en-US" w:eastAsia="zh-CN"/>
        </w:rPr>
        <w:t xml:space="preserve"> 结算原则：合同结算价=合同固定单价×实际</w:t>
      </w:r>
      <w:r>
        <w:rPr>
          <w:rFonts w:hint="eastAsia" w:ascii="Times New Roman" w:hAnsi="Times New Roman" w:eastAsia="宋体" w:cs="Times New Roman"/>
          <w:color w:val="auto"/>
          <w:kern w:val="0"/>
          <w:sz w:val="24"/>
          <w:szCs w:val="24"/>
          <w:u w:val="none"/>
          <w:lang w:val="en-US" w:eastAsia="zh-CN"/>
        </w:rPr>
        <w:t>采购</w:t>
      </w:r>
      <w:r>
        <w:rPr>
          <w:rFonts w:hint="default" w:ascii="Times New Roman" w:hAnsi="Times New Roman" w:eastAsia="宋体" w:cs="Times New Roman"/>
          <w:color w:val="auto"/>
          <w:kern w:val="0"/>
          <w:sz w:val="24"/>
          <w:szCs w:val="24"/>
          <w:u w:val="none"/>
          <w:lang w:val="en-US" w:eastAsia="zh-CN"/>
        </w:rPr>
        <w:t>的合格</w:t>
      </w:r>
      <w:r>
        <w:rPr>
          <w:rFonts w:hint="eastAsia" w:ascii="Times New Roman" w:hAnsi="Times New Roman" w:eastAsia="宋体" w:cs="Times New Roman"/>
          <w:color w:val="auto"/>
          <w:kern w:val="0"/>
          <w:sz w:val="24"/>
          <w:szCs w:val="24"/>
          <w:u w:val="none"/>
          <w:lang w:val="en-US" w:eastAsia="zh-CN"/>
        </w:rPr>
        <w:t>产品数量</w:t>
      </w:r>
      <w:r>
        <w:rPr>
          <w:rFonts w:hint="default" w:ascii="Times New Roman" w:hAnsi="Times New Roman" w:eastAsia="宋体" w:cs="Times New Roman"/>
          <w:color w:val="auto"/>
          <w:kern w:val="0"/>
          <w:sz w:val="24"/>
          <w:szCs w:val="24"/>
          <w:u w:val="none"/>
          <w:lang w:val="en-US" w:eastAsia="zh-CN"/>
        </w:rPr>
        <w:t>±∑奖励、罚金、违约金</w:t>
      </w:r>
    </w:p>
    <w:p>
      <w:pPr>
        <w:pStyle w:val="9"/>
        <w:keepNext w:val="0"/>
        <w:keepLines w:val="0"/>
        <w:pageBreakBefore w:val="0"/>
        <w:kinsoku/>
        <w:wordWrap/>
        <w:overflowPunct/>
        <w:topLinePunct w:val="0"/>
        <w:bidi w:val="0"/>
        <w:spacing w:line="360" w:lineRule="auto"/>
        <w:outlineLvl w:val="1"/>
        <w:rPr>
          <w:rFonts w:hint="eastAsia" w:ascii="宋体" w:hAnsi="宋体" w:cs="宋体"/>
          <w:b/>
          <w:bCs/>
          <w:color w:val="auto"/>
          <w:sz w:val="24"/>
          <w:szCs w:val="24"/>
          <w:lang w:val="en-US" w:eastAsia="zh-CN"/>
        </w:rPr>
      </w:pPr>
      <w:bookmarkStart w:id="432" w:name="_Toc5112"/>
      <w:r>
        <w:rPr>
          <w:rFonts w:hint="eastAsia" w:ascii="宋体" w:hAnsi="宋体" w:cs="宋体"/>
          <w:b/>
          <w:bCs/>
          <w:color w:val="auto"/>
          <w:sz w:val="24"/>
          <w:szCs w:val="24"/>
          <w:lang w:val="en-US" w:eastAsia="zh-CN"/>
        </w:rPr>
        <w:t>六</w:t>
      </w:r>
      <w:r>
        <w:rPr>
          <w:rFonts w:hint="eastAsia" w:ascii="宋体" w:hAnsi="宋体" w:eastAsia="宋体" w:cs="宋体"/>
          <w:b/>
          <w:bCs/>
          <w:color w:val="auto"/>
          <w:sz w:val="24"/>
          <w:szCs w:val="24"/>
          <w:lang w:val="en-US" w:eastAsia="zh-CN"/>
        </w:rPr>
        <w:t>、</w:t>
      </w:r>
      <w:r>
        <w:rPr>
          <w:rFonts w:hint="eastAsia" w:ascii="宋体" w:hAnsi="宋体" w:cs="宋体"/>
          <w:b/>
          <w:bCs/>
          <w:color w:val="auto"/>
          <w:sz w:val="24"/>
          <w:szCs w:val="24"/>
          <w:lang w:val="en-US" w:eastAsia="zh-CN"/>
        </w:rPr>
        <w:t>其他约定事项</w:t>
      </w:r>
      <w:bookmarkEnd w:id="432"/>
    </w:p>
    <w:p>
      <w:pPr>
        <w:pStyle w:val="10"/>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textAlignment w:val="auto"/>
        <w:rPr>
          <w:rFonts w:hint="eastAsia" w:cs="Times New Roman"/>
          <w:color w:val="auto"/>
          <w:kern w:val="2"/>
          <w:sz w:val="24"/>
          <w:szCs w:val="24"/>
          <w:lang w:val="en-US" w:eastAsia="zh-CN" w:bidi="ar-SA"/>
        </w:rPr>
      </w:pPr>
      <w:r>
        <w:rPr>
          <w:rFonts w:hint="eastAsia" w:cs="Times New Roman"/>
          <w:color w:val="auto"/>
          <w:kern w:val="2"/>
          <w:sz w:val="24"/>
          <w:szCs w:val="24"/>
          <w:lang w:val="en-US" w:eastAsia="zh-CN" w:bidi="ar-SA"/>
        </w:rPr>
        <w:t>1.乙方随产品提供使用说明书、合格证、检测报告、技术参数等相关文件，一式三份。</w:t>
      </w:r>
    </w:p>
    <w:p>
      <w:pPr>
        <w:pStyle w:val="10"/>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textAlignment w:val="auto"/>
        <w:rPr>
          <w:rFonts w:hint="eastAsia" w:cs="Times New Roman"/>
          <w:color w:val="auto"/>
          <w:kern w:val="2"/>
          <w:sz w:val="24"/>
          <w:szCs w:val="24"/>
          <w:lang w:val="en-US" w:eastAsia="zh-CN" w:bidi="ar-SA"/>
        </w:rPr>
      </w:pPr>
      <w:r>
        <w:rPr>
          <w:rFonts w:hint="eastAsia" w:cs="Times New Roman"/>
          <w:color w:val="auto"/>
          <w:kern w:val="2"/>
          <w:sz w:val="24"/>
          <w:szCs w:val="24"/>
          <w:lang w:val="en-US" w:eastAsia="zh-CN" w:bidi="ar-SA"/>
        </w:rPr>
        <w:t>2.交货产品规格型号、生产厂家、商标牌号必须与合格规定一致。</w:t>
      </w:r>
    </w:p>
    <w:p>
      <w:pPr>
        <w:pStyle w:val="9"/>
        <w:keepNext w:val="0"/>
        <w:keepLines w:val="0"/>
        <w:pageBreakBefore w:val="0"/>
        <w:kinsoku/>
        <w:wordWrap/>
        <w:overflowPunct/>
        <w:topLinePunct w:val="0"/>
        <w:bidi w:val="0"/>
        <w:spacing w:line="360" w:lineRule="auto"/>
        <w:outlineLvl w:val="1"/>
        <w:rPr>
          <w:rFonts w:hint="default" w:ascii="宋体" w:hAnsi="宋体" w:cs="宋体"/>
          <w:b/>
          <w:bCs/>
          <w:color w:val="auto"/>
          <w:sz w:val="24"/>
          <w:szCs w:val="24"/>
          <w:lang w:val="en-US" w:eastAsia="zh-CN"/>
        </w:rPr>
      </w:pPr>
      <w:bookmarkStart w:id="433" w:name="_Toc1749"/>
      <w:r>
        <w:rPr>
          <w:rFonts w:hint="eastAsia" w:ascii="宋体" w:hAnsi="宋体" w:cs="宋体"/>
          <w:b/>
          <w:bCs/>
          <w:color w:val="auto"/>
          <w:sz w:val="24"/>
          <w:szCs w:val="24"/>
          <w:lang w:val="en-US" w:eastAsia="zh-CN"/>
        </w:rPr>
        <w:t>七</w:t>
      </w:r>
      <w:r>
        <w:rPr>
          <w:rFonts w:hint="eastAsia" w:ascii="宋体" w:hAnsi="宋体" w:eastAsia="宋体" w:cs="宋体"/>
          <w:b/>
          <w:bCs/>
          <w:color w:val="auto"/>
          <w:sz w:val="24"/>
          <w:szCs w:val="24"/>
          <w:lang w:val="en-US" w:eastAsia="zh-CN"/>
        </w:rPr>
        <w:t>、</w:t>
      </w:r>
      <w:r>
        <w:rPr>
          <w:rFonts w:hint="eastAsia" w:ascii="宋体" w:hAnsi="宋体" w:cs="宋体"/>
          <w:b/>
          <w:bCs/>
          <w:color w:val="auto"/>
          <w:sz w:val="24"/>
          <w:szCs w:val="24"/>
          <w:lang w:val="en-US" w:eastAsia="zh-CN"/>
        </w:rPr>
        <w:t>违约责任</w:t>
      </w:r>
      <w:bookmarkEnd w:id="433"/>
    </w:p>
    <w:p>
      <w:pPr>
        <w:pStyle w:val="10"/>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textAlignment w:val="auto"/>
        <w:rPr>
          <w:rFonts w:hint="eastAsia" w:cs="Times New Roman"/>
          <w:color w:val="auto"/>
          <w:kern w:val="2"/>
          <w:sz w:val="24"/>
          <w:szCs w:val="24"/>
          <w:lang w:val="en-US" w:eastAsia="zh-CN" w:bidi="ar-SA"/>
        </w:rPr>
      </w:pPr>
      <w:r>
        <w:rPr>
          <w:rFonts w:hint="eastAsia" w:cs="Times New Roman"/>
          <w:color w:val="auto"/>
          <w:kern w:val="2"/>
          <w:sz w:val="24"/>
          <w:szCs w:val="24"/>
          <w:lang w:val="en-US" w:eastAsia="zh-CN" w:bidi="ar-SA"/>
        </w:rPr>
        <w:t>1、甲方无故拒绝接收、延迟接收符合合同规定的乙方产品的，应承担延期收货期间的保管费用。</w:t>
      </w:r>
    </w:p>
    <w:p>
      <w:pPr>
        <w:pStyle w:val="10"/>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textAlignment w:val="auto"/>
        <w:rPr>
          <w:rFonts w:hint="eastAsia" w:cs="Times New Roman"/>
          <w:color w:val="auto"/>
          <w:kern w:val="2"/>
          <w:sz w:val="24"/>
          <w:szCs w:val="24"/>
          <w:lang w:val="en-US" w:eastAsia="zh-CN" w:bidi="ar-SA"/>
        </w:rPr>
      </w:pPr>
      <w:r>
        <w:rPr>
          <w:rFonts w:hint="eastAsia" w:cs="Times New Roman"/>
          <w:color w:val="auto"/>
          <w:kern w:val="2"/>
          <w:sz w:val="24"/>
          <w:szCs w:val="24"/>
          <w:lang w:val="en-US" w:eastAsia="zh-CN" w:bidi="ar-SA"/>
        </w:rPr>
        <w:t>2、乙方提前交付、多交付产品的，由乙方承担因保管产品而实际支付的保管、保养费用、甲方因此发生的损失以及因实际采购产品内容及数量的增减而产生的一切费用。</w:t>
      </w:r>
    </w:p>
    <w:p>
      <w:pPr>
        <w:pStyle w:val="10"/>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textAlignment w:val="auto"/>
        <w:rPr>
          <w:rFonts w:hint="default" w:cs="Times New Roman"/>
          <w:color w:val="auto"/>
          <w:kern w:val="2"/>
          <w:sz w:val="24"/>
          <w:szCs w:val="24"/>
          <w:lang w:val="en-US" w:eastAsia="zh-CN" w:bidi="ar-SA"/>
        </w:rPr>
      </w:pPr>
      <w:r>
        <w:rPr>
          <w:rFonts w:hint="eastAsia" w:cs="Times New Roman"/>
          <w:color w:val="auto"/>
          <w:kern w:val="2"/>
          <w:sz w:val="24"/>
          <w:szCs w:val="24"/>
          <w:lang w:val="en-US" w:eastAsia="zh-CN" w:bidi="ar-SA"/>
        </w:rPr>
        <w:t>3、乙方应严格按照甲方要求保质保量按时交货，乙方不能按时供货或由于质量不符合要求造成逾期交货（视为不能按时供货），由乙方承担违约责任，乙方承担不能按时供货部分金额每日千分之三违约金，并赔偿甲方因此造成的全部损失。</w:t>
      </w:r>
    </w:p>
    <w:p>
      <w:pPr>
        <w:pStyle w:val="10"/>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textAlignment w:val="auto"/>
        <w:rPr>
          <w:rFonts w:hint="eastAsia" w:cs="Times New Roman"/>
          <w:color w:val="auto"/>
          <w:kern w:val="2"/>
          <w:sz w:val="24"/>
          <w:szCs w:val="24"/>
          <w:lang w:val="en-US" w:eastAsia="zh-CN" w:bidi="ar-SA"/>
        </w:rPr>
      </w:pPr>
      <w:r>
        <w:rPr>
          <w:rFonts w:hint="eastAsia" w:cs="Times New Roman"/>
          <w:color w:val="auto"/>
          <w:kern w:val="2"/>
          <w:sz w:val="24"/>
          <w:szCs w:val="24"/>
          <w:lang w:val="en-US" w:eastAsia="zh-CN" w:bidi="ar-SA"/>
        </w:rPr>
        <w:t>4.甲方未能按照合同约定支付任何一期货款，则乙方有权立即停止供货，由甲方承担违约责任，甲方承担欠款金额每日千分之三的违约金。</w:t>
      </w:r>
    </w:p>
    <w:p>
      <w:pPr>
        <w:pStyle w:val="10"/>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textAlignment w:val="auto"/>
        <w:rPr>
          <w:rFonts w:hint="eastAsia" w:cs="Times New Roman"/>
          <w:color w:val="auto"/>
          <w:kern w:val="2"/>
          <w:sz w:val="24"/>
          <w:szCs w:val="24"/>
          <w:lang w:val="en-US" w:eastAsia="zh-CN" w:bidi="ar-SA"/>
        </w:rPr>
      </w:pPr>
      <w:r>
        <w:rPr>
          <w:rFonts w:hint="eastAsia" w:cs="Times New Roman"/>
          <w:color w:val="auto"/>
          <w:kern w:val="2"/>
          <w:sz w:val="24"/>
          <w:szCs w:val="24"/>
          <w:lang w:val="en-US" w:eastAsia="zh-CN" w:bidi="ar-SA"/>
        </w:rPr>
        <w:t>5.甲乙双方应严格履行合同规定的各项条款，如合同一方违约，应参照合同条款，由违约方承担违约责任及赔偿。</w:t>
      </w:r>
    </w:p>
    <w:p>
      <w:pPr>
        <w:pStyle w:val="10"/>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textAlignment w:val="auto"/>
        <w:rPr>
          <w:rFonts w:hint="eastAsia" w:cs="Times New Roman"/>
          <w:color w:val="auto"/>
          <w:kern w:val="2"/>
          <w:sz w:val="24"/>
          <w:szCs w:val="24"/>
          <w:lang w:val="en-US" w:eastAsia="zh-CN" w:bidi="ar-SA"/>
        </w:rPr>
      </w:pPr>
      <w:r>
        <w:rPr>
          <w:rFonts w:hint="eastAsia" w:cs="Times New Roman"/>
          <w:color w:val="auto"/>
          <w:kern w:val="2"/>
          <w:sz w:val="24"/>
          <w:szCs w:val="24"/>
          <w:lang w:val="en-US" w:eastAsia="zh-CN" w:bidi="ar-SA"/>
        </w:rPr>
        <w:t>若相对方不予谅解，相对方有权解除合同。解除合同通知书自到达违约方时发生法律效力，并由违约方承担违约责任及赔偿。</w:t>
      </w:r>
    </w:p>
    <w:p>
      <w:pPr>
        <w:pStyle w:val="9"/>
        <w:keepNext w:val="0"/>
        <w:keepLines w:val="0"/>
        <w:pageBreakBefore w:val="0"/>
        <w:kinsoku/>
        <w:wordWrap/>
        <w:overflowPunct/>
        <w:topLinePunct w:val="0"/>
        <w:bidi w:val="0"/>
        <w:spacing w:line="360" w:lineRule="auto"/>
        <w:outlineLvl w:val="1"/>
        <w:rPr>
          <w:rFonts w:hint="eastAsia" w:ascii="宋体" w:hAnsi="宋体" w:cs="宋体"/>
          <w:b/>
          <w:bCs/>
          <w:color w:val="auto"/>
          <w:sz w:val="24"/>
          <w:szCs w:val="24"/>
          <w:lang w:val="en-US" w:eastAsia="zh-CN"/>
        </w:rPr>
      </w:pPr>
      <w:bookmarkStart w:id="434" w:name="_Toc22150"/>
      <w:r>
        <w:rPr>
          <w:rFonts w:hint="eastAsia" w:ascii="宋体" w:hAnsi="宋体" w:cs="宋体"/>
          <w:b/>
          <w:bCs/>
          <w:color w:val="auto"/>
          <w:sz w:val="24"/>
          <w:szCs w:val="24"/>
          <w:lang w:val="en-US" w:eastAsia="zh-CN"/>
        </w:rPr>
        <w:t>八</w:t>
      </w:r>
      <w:r>
        <w:rPr>
          <w:rFonts w:hint="eastAsia" w:ascii="宋体" w:hAnsi="宋体" w:eastAsia="宋体" w:cs="宋体"/>
          <w:b/>
          <w:bCs/>
          <w:color w:val="auto"/>
          <w:sz w:val="24"/>
          <w:szCs w:val="24"/>
          <w:lang w:val="en-US" w:eastAsia="zh-CN"/>
        </w:rPr>
        <w:t>、</w:t>
      </w:r>
      <w:r>
        <w:rPr>
          <w:rFonts w:hint="eastAsia" w:ascii="宋体" w:hAnsi="宋体" w:cs="宋体"/>
          <w:b/>
          <w:bCs/>
          <w:color w:val="auto"/>
          <w:sz w:val="24"/>
          <w:szCs w:val="24"/>
          <w:lang w:val="en-US" w:eastAsia="zh-CN"/>
        </w:rPr>
        <w:t>解决合同争议的方法</w:t>
      </w:r>
      <w:bookmarkEnd w:id="434"/>
    </w:p>
    <w:p>
      <w:pPr>
        <w:pStyle w:val="10"/>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textAlignment w:val="auto"/>
        <w:rPr>
          <w:rFonts w:hint="default" w:cs="Times New Roman"/>
          <w:color w:val="auto"/>
          <w:kern w:val="2"/>
          <w:sz w:val="24"/>
          <w:szCs w:val="24"/>
          <w:lang w:val="en-US" w:eastAsia="zh-CN" w:bidi="ar-SA"/>
        </w:rPr>
      </w:pPr>
      <w:r>
        <w:rPr>
          <w:rFonts w:hint="eastAsia" w:cs="Times New Roman"/>
          <w:color w:val="auto"/>
          <w:kern w:val="2"/>
          <w:sz w:val="24"/>
          <w:szCs w:val="24"/>
          <w:lang w:val="en-US" w:eastAsia="zh-CN" w:bidi="ar-SA"/>
        </w:rPr>
        <w:t>本合同履行期间产生争议，甲乙双方本着友好协商的积极态度进行协商解决；协商不成的，任何一方均可向</w:t>
      </w:r>
      <w:r>
        <w:rPr>
          <w:rFonts w:hint="eastAsia" w:cs="Times New Roman"/>
          <w:color w:val="auto"/>
          <w:kern w:val="2"/>
          <w:sz w:val="24"/>
          <w:szCs w:val="24"/>
          <w:u w:val="single"/>
          <w:lang w:val="en-US" w:eastAsia="zh-CN" w:bidi="ar-SA"/>
        </w:rPr>
        <w:t>工程所在地</w:t>
      </w:r>
      <w:r>
        <w:rPr>
          <w:rFonts w:hint="eastAsia" w:cs="Times New Roman"/>
          <w:color w:val="auto"/>
          <w:kern w:val="2"/>
          <w:sz w:val="24"/>
          <w:szCs w:val="24"/>
          <w:lang w:val="en-US" w:eastAsia="zh-CN" w:bidi="ar-SA"/>
        </w:rPr>
        <w:t>人民法院提起诉讼。</w:t>
      </w:r>
    </w:p>
    <w:p>
      <w:pPr>
        <w:pStyle w:val="9"/>
        <w:keepNext w:val="0"/>
        <w:keepLines w:val="0"/>
        <w:pageBreakBefore w:val="0"/>
        <w:kinsoku/>
        <w:wordWrap/>
        <w:overflowPunct/>
        <w:topLinePunct w:val="0"/>
        <w:bidi w:val="0"/>
        <w:spacing w:line="360" w:lineRule="auto"/>
        <w:outlineLvl w:val="1"/>
        <w:rPr>
          <w:rFonts w:hint="default" w:ascii="宋体" w:hAnsi="宋体" w:cs="宋体"/>
          <w:b/>
          <w:bCs/>
          <w:color w:val="auto"/>
          <w:sz w:val="24"/>
          <w:szCs w:val="24"/>
          <w:lang w:val="en-US" w:eastAsia="zh-CN"/>
        </w:rPr>
      </w:pPr>
      <w:bookmarkStart w:id="435" w:name="_Toc18444"/>
      <w:r>
        <w:rPr>
          <w:rFonts w:hint="eastAsia" w:ascii="宋体" w:hAnsi="宋体" w:cs="宋体"/>
          <w:b/>
          <w:bCs/>
          <w:color w:val="auto"/>
          <w:sz w:val="24"/>
          <w:szCs w:val="24"/>
          <w:lang w:val="en-US" w:eastAsia="zh-CN"/>
        </w:rPr>
        <w:t>九</w:t>
      </w:r>
      <w:r>
        <w:rPr>
          <w:rFonts w:hint="eastAsia" w:ascii="宋体" w:hAnsi="宋体" w:eastAsia="宋体" w:cs="宋体"/>
          <w:b/>
          <w:bCs/>
          <w:color w:val="auto"/>
          <w:sz w:val="24"/>
          <w:szCs w:val="24"/>
          <w:lang w:val="en-US" w:eastAsia="zh-CN"/>
        </w:rPr>
        <w:t>、</w:t>
      </w:r>
      <w:r>
        <w:rPr>
          <w:rFonts w:hint="eastAsia" w:ascii="宋体" w:hAnsi="宋体" w:cs="宋体"/>
          <w:b/>
          <w:bCs/>
          <w:color w:val="auto"/>
          <w:sz w:val="24"/>
          <w:szCs w:val="24"/>
          <w:lang w:val="en-US" w:eastAsia="zh-CN"/>
        </w:rPr>
        <w:t>不可抗力</w:t>
      </w:r>
      <w:bookmarkEnd w:id="435"/>
    </w:p>
    <w:p>
      <w:pPr>
        <w:pStyle w:val="10"/>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textAlignment w:val="auto"/>
        <w:rPr>
          <w:rFonts w:hint="eastAsia" w:cs="Times New Roman"/>
          <w:color w:val="auto"/>
          <w:kern w:val="2"/>
          <w:sz w:val="24"/>
          <w:szCs w:val="24"/>
          <w:lang w:val="en-US" w:eastAsia="zh-CN" w:bidi="ar-SA"/>
        </w:rPr>
      </w:pPr>
      <w:r>
        <w:rPr>
          <w:rFonts w:hint="eastAsia" w:cs="Times New Roman"/>
          <w:color w:val="auto"/>
          <w:kern w:val="2"/>
          <w:sz w:val="24"/>
          <w:szCs w:val="24"/>
          <w:lang w:val="en-US" w:eastAsia="zh-CN" w:bidi="ar-SA"/>
        </w:rPr>
        <w:t>因不可抗力，致使合同不能履行，免除承担违约责任，但必须及时通知对方，并在合同期限内提供证明。</w:t>
      </w:r>
    </w:p>
    <w:p>
      <w:pPr>
        <w:pStyle w:val="9"/>
        <w:keepNext w:val="0"/>
        <w:keepLines w:val="0"/>
        <w:pageBreakBefore w:val="0"/>
        <w:kinsoku/>
        <w:wordWrap/>
        <w:overflowPunct/>
        <w:topLinePunct w:val="0"/>
        <w:bidi w:val="0"/>
        <w:spacing w:line="360" w:lineRule="auto"/>
        <w:outlineLvl w:val="1"/>
        <w:rPr>
          <w:rFonts w:hint="eastAsia" w:ascii="宋体" w:hAnsi="宋体" w:cs="宋体"/>
          <w:b/>
          <w:bCs/>
          <w:color w:val="auto"/>
          <w:sz w:val="24"/>
          <w:szCs w:val="24"/>
          <w:lang w:val="en-US" w:eastAsia="zh-CN"/>
        </w:rPr>
      </w:pPr>
      <w:bookmarkStart w:id="436" w:name="_Toc1375"/>
      <w:r>
        <w:rPr>
          <w:rFonts w:hint="eastAsia" w:ascii="宋体" w:hAnsi="宋体" w:cs="宋体"/>
          <w:b/>
          <w:bCs/>
          <w:color w:val="auto"/>
          <w:sz w:val="24"/>
          <w:szCs w:val="24"/>
          <w:lang w:val="en-US" w:eastAsia="zh-CN"/>
        </w:rPr>
        <w:t>十、附则</w:t>
      </w:r>
      <w:bookmarkEnd w:id="436"/>
    </w:p>
    <w:p>
      <w:pPr>
        <w:pStyle w:val="10"/>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textAlignment w:val="auto"/>
        <w:rPr>
          <w:rFonts w:hint="default" w:cs="Times New Roman"/>
          <w:color w:val="auto"/>
          <w:kern w:val="2"/>
          <w:sz w:val="24"/>
          <w:szCs w:val="24"/>
          <w:lang w:val="en-US" w:eastAsia="zh-CN" w:bidi="ar-SA"/>
        </w:rPr>
      </w:pPr>
      <w:r>
        <w:rPr>
          <w:rFonts w:hint="eastAsia" w:cs="Times New Roman"/>
          <w:color w:val="auto"/>
          <w:kern w:val="2"/>
          <w:sz w:val="24"/>
          <w:szCs w:val="24"/>
          <w:lang w:val="en-US" w:eastAsia="zh-CN" w:bidi="ar-SA"/>
        </w:rPr>
        <w:t>1.本合同所有条款内容甲、乙双方均完全理解并知道其真实意思。本合同自双方法定代表人或委托代理人签字并加盖公章（或合同专用章）之日起生效，合同执行期内，甲、乙双方均不得随意变更或解除合同。合同如有未尽事宜，须经双方共同协商并签订补充协议，补充协议与原合同具有同等法律效力。若不能达成一致意见的，按现行法律法规、部门规章以及重庆市有关规定执行。</w:t>
      </w:r>
    </w:p>
    <w:p>
      <w:pPr>
        <w:pStyle w:val="10"/>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textAlignment w:val="auto"/>
        <w:rPr>
          <w:rFonts w:hint="eastAsia" w:cs="Times New Roman"/>
          <w:color w:val="auto"/>
          <w:kern w:val="2"/>
          <w:sz w:val="24"/>
          <w:szCs w:val="24"/>
          <w:lang w:val="en-US" w:eastAsia="zh-CN" w:bidi="ar-SA"/>
        </w:rPr>
      </w:pPr>
      <w:bookmarkStart w:id="437" w:name="_Toc27919"/>
      <w:r>
        <w:rPr>
          <w:rFonts w:hint="eastAsia" w:cs="Times New Roman"/>
          <w:color w:val="auto"/>
          <w:kern w:val="2"/>
          <w:sz w:val="24"/>
          <w:szCs w:val="24"/>
          <w:lang w:val="en-US" w:eastAsia="zh-CN" w:bidi="ar-SA"/>
        </w:rPr>
        <w:t>2.本合同在双方签字、盖章后即生法律效力。</w:t>
      </w:r>
      <w:bookmarkEnd w:id="437"/>
    </w:p>
    <w:p>
      <w:pPr>
        <w:pStyle w:val="10"/>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textAlignment w:val="auto"/>
        <w:rPr>
          <w:rFonts w:hint="eastAsia" w:cs="Times New Roman"/>
          <w:color w:val="auto"/>
          <w:kern w:val="2"/>
          <w:sz w:val="24"/>
          <w:szCs w:val="24"/>
          <w:lang w:val="en-US" w:eastAsia="zh-CN" w:bidi="ar-SA"/>
        </w:rPr>
      </w:pPr>
      <w:r>
        <w:rPr>
          <w:rFonts w:hint="eastAsia" w:cs="Times New Roman"/>
          <w:color w:val="auto"/>
          <w:kern w:val="2"/>
          <w:sz w:val="24"/>
          <w:szCs w:val="24"/>
          <w:lang w:val="en-US" w:eastAsia="zh-CN" w:bidi="ar-SA"/>
        </w:rPr>
        <w:t>3.本合同一式伍份，具有同等效力，甲方执叁份，乙方执貮份。</w:t>
      </w:r>
    </w:p>
    <w:p>
      <w:pPr>
        <w:pStyle w:val="10"/>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textAlignment w:val="auto"/>
        <w:rPr>
          <w:rFonts w:hint="eastAsia" w:cs="Times New Roman"/>
          <w:color w:val="auto"/>
          <w:kern w:val="2"/>
          <w:sz w:val="24"/>
          <w:szCs w:val="24"/>
          <w:lang w:val="en-US" w:eastAsia="zh-CN" w:bidi="ar-SA"/>
        </w:rPr>
      </w:pPr>
      <w:r>
        <w:rPr>
          <w:rFonts w:hint="eastAsia" w:cs="Times New Roman"/>
          <w:color w:val="auto"/>
          <w:kern w:val="2"/>
          <w:sz w:val="24"/>
          <w:szCs w:val="24"/>
          <w:lang w:val="en-US" w:eastAsia="zh-CN" w:bidi="ar-SA"/>
        </w:rPr>
        <w:t xml:space="preserve">4.附件：                                       </w:t>
      </w:r>
    </w:p>
    <w:p>
      <w:pPr>
        <w:pStyle w:val="10"/>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textAlignment w:val="auto"/>
        <w:rPr>
          <w:rFonts w:hint="eastAsia" w:cs="Times New Roman"/>
          <w:color w:val="auto"/>
          <w:kern w:val="2"/>
          <w:sz w:val="24"/>
          <w:szCs w:val="24"/>
          <w:lang w:val="en-US" w:eastAsia="zh-CN" w:bidi="ar-SA"/>
        </w:rPr>
      </w:pPr>
      <w:r>
        <w:rPr>
          <w:rFonts w:hint="eastAsia" w:cs="Times New Roman"/>
          <w:color w:val="auto"/>
          <w:kern w:val="2"/>
          <w:sz w:val="24"/>
          <w:szCs w:val="24"/>
          <w:lang w:val="en-US" w:eastAsia="zh-CN" w:bidi="ar-SA"/>
        </w:rPr>
        <w:t>附件一：《廉洁责任书》</w:t>
      </w:r>
    </w:p>
    <w:p>
      <w:pPr>
        <w:pStyle w:val="10"/>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textAlignment w:val="auto"/>
        <w:rPr>
          <w:rFonts w:hint="default" w:cs="Times New Roman"/>
          <w:color w:val="auto"/>
          <w:kern w:val="2"/>
          <w:sz w:val="24"/>
          <w:szCs w:val="24"/>
          <w:lang w:val="en-US" w:eastAsia="zh-CN" w:bidi="ar-SA"/>
        </w:rPr>
      </w:pPr>
      <w:r>
        <w:rPr>
          <w:rFonts w:hint="eastAsia" w:cs="Times New Roman"/>
          <w:color w:val="auto"/>
          <w:kern w:val="2"/>
          <w:sz w:val="24"/>
          <w:szCs w:val="24"/>
          <w:lang w:val="en-US" w:eastAsia="zh-CN" w:bidi="ar-SA"/>
        </w:rPr>
        <w:t>附件二：已标价的材料采购清单</w:t>
      </w:r>
    </w:p>
    <w:p>
      <w:pPr>
        <w:keepNext w:val="0"/>
        <w:keepLines w:val="0"/>
        <w:pageBreakBefore w:val="0"/>
        <w:widowControl w:val="0"/>
        <w:kinsoku/>
        <w:wordWrap/>
        <w:overflowPunct/>
        <w:topLinePunct w:val="0"/>
        <w:autoSpaceDE/>
        <w:autoSpaceDN/>
        <w:bidi w:val="0"/>
        <w:adjustRightInd/>
        <w:snapToGrid/>
        <w:spacing w:line="536" w:lineRule="exact"/>
        <w:ind w:firstLine="480" w:firstLineChars="200"/>
        <w:textAlignment w:val="auto"/>
        <w:outlineLvl w:val="9"/>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lang w:val="en-US" w:eastAsia="zh-CN"/>
        </w:rPr>
        <w:t>以下无正文</w:t>
      </w:r>
      <w:r>
        <w:rPr>
          <w:rFonts w:hint="eastAsia" w:ascii="宋体" w:hAnsi="宋体" w:eastAsia="宋体" w:cs="宋体"/>
          <w:color w:val="auto"/>
          <w:sz w:val="24"/>
          <w:szCs w:val="24"/>
          <w:lang w:eastAsia="zh-CN"/>
        </w:rPr>
        <w:t>）</w:t>
      </w:r>
    </w:p>
    <w:p>
      <w:pPr>
        <w:pStyle w:val="14"/>
        <w:rPr>
          <w:rFonts w:hint="eastAsia" w:ascii="宋体" w:hAnsi="宋体" w:eastAsia="宋体" w:cs="宋体"/>
          <w:color w:val="auto"/>
          <w:sz w:val="24"/>
          <w:szCs w:val="24"/>
          <w:lang w:eastAsia="zh-CN"/>
        </w:rPr>
      </w:pPr>
    </w:p>
    <w:p>
      <w:pPr>
        <w:rPr>
          <w:rFonts w:hint="eastAsia" w:ascii="宋体" w:hAnsi="宋体" w:eastAsia="宋体" w:cs="宋体"/>
          <w:sz w:val="24"/>
          <w:szCs w:val="24"/>
          <w:lang w:eastAsia="zh-CN"/>
        </w:rPr>
      </w:pPr>
    </w:p>
    <w:p>
      <w:pPr>
        <w:rPr>
          <w:rFonts w:hint="eastAsia" w:ascii="宋体" w:hAnsi="宋体" w:eastAsia="宋体" w:cs="宋体"/>
          <w:color w:val="auto"/>
          <w:sz w:val="24"/>
          <w:szCs w:val="24"/>
          <w:lang w:eastAsia="zh-CN"/>
        </w:rPr>
      </w:pPr>
    </w:p>
    <w:p>
      <w:pPr>
        <w:pStyle w:val="9"/>
        <w:rPr>
          <w:rFonts w:hint="eastAsia" w:ascii="宋体" w:hAnsi="宋体" w:eastAsia="宋体" w:cs="宋体"/>
          <w:color w:val="auto"/>
          <w:sz w:val="24"/>
          <w:szCs w:val="24"/>
          <w:lang w:eastAsia="zh-CN"/>
        </w:rPr>
      </w:pPr>
    </w:p>
    <w:p>
      <w:pPr>
        <w:pStyle w:val="9"/>
        <w:rPr>
          <w:rFonts w:hint="eastAsia" w:ascii="宋体" w:hAnsi="宋体" w:eastAsia="宋体" w:cs="宋体"/>
          <w:color w:val="auto"/>
          <w:sz w:val="24"/>
          <w:szCs w:val="24"/>
          <w:lang w:eastAsia="zh-CN"/>
        </w:rPr>
      </w:pPr>
    </w:p>
    <w:p>
      <w:pPr>
        <w:rPr>
          <w:rFonts w:hint="eastAsia" w:ascii="宋体" w:hAnsi="宋体" w:eastAsia="宋体" w:cs="宋体"/>
          <w:color w:val="auto"/>
          <w:sz w:val="24"/>
          <w:szCs w:val="24"/>
          <w:lang w:eastAsia="zh-CN"/>
        </w:rPr>
      </w:pPr>
    </w:p>
    <w:p>
      <w:pPr>
        <w:pStyle w:val="14"/>
        <w:rPr>
          <w:rFonts w:hint="eastAsia" w:ascii="宋体" w:hAnsi="宋体" w:eastAsia="宋体" w:cs="宋体"/>
          <w:color w:val="auto"/>
          <w:sz w:val="24"/>
          <w:szCs w:val="24"/>
          <w:lang w:eastAsia="zh-CN"/>
        </w:rPr>
      </w:pPr>
    </w:p>
    <w:tbl>
      <w:tblPr>
        <w:tblStyle w:val="22"/>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4814"/>
        <w:gridCol w:w="481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8" w:hRule="atLeast"/>
        </w:trPr>
        <w:tc>
          <w:tcPr>
            <w:tcW w:w="4839" w:type="dxa"/>
            <w:tcBorders>
              <w:tl2br w:val="nil"/>
              <w:tr2bl w:val="nil"/>
            </w:tcBorders>
          </w:tcPr>
          <w:p>
            <w:pPr>
              <w:pStyle w:val="14"/>
              <w:rPr>
                <w:rFonts w:hint="eastAsia" w:ascii="宋体" w:hAnsi="宋体" w:eastAsia="宋体" w:cs="宋体"/>
                <w:color w:val="auto"/>
                <w:sz w:val="24"/>
                <w:szCs w:val="24"/>
                <w:vertAlign w:val="baseline"/>
                <w:lang w:val="en-US" w:eastAsia="zh-CN"/>
              </w:rPr>
            </w:pPr>
            <w:r>
              <w:rPr>
                <w:rFonts w:hint="eastAsia" w:ascii="宋体" w:hAnsi="宋体" w:eastAsia="宋体" w:cs="宋体"/>
                <w:color w:val="auto"/>
                <w:sz w:val="24"/>
                <w:szCs w:val="24"/>
                <w:vertAlign w:val="baseline"/>
                <w:lang w:val="en-US" w:eastAsia="zh-CN"/>
              </w:rPr>
              <w:t>甲方（盖章）：</w:t>
            </w:r>
          </w:p>
        </w:tc>
        <w:tc>
          <w:tcPr>
            <w:tcW w:w="4840" w:type="dxa"/>
            <w:tcBorders>
              <w:tl2br w:val="nil"/>
              <w:tr2bl w:val="nil"/>
            </w:tcBorders>
          </w:tcPr>
          <w:p>
            <w:pPr>
              <w:pStyle w:val="14"/>
              <w:rPr>
                <w:rFonts w:hint="eastAsia" w:ascii="宋体" w:hAnsi="宋体" w:eastAsia="宋体" w:cs="宋体"/>
                <w:color w:val="auto"/>
                <w:sz w:val="24"/>
                <w:szCs w:val="24"/>
                <w:vertAlign w:val="baseline"/>
                <w:lang w:val="en-US" w:eastAsia="zh-CN"/>
              </w:rPr>
            </w:pPr>
            <w:r>
              <w:rPr>
                <w:rFonts w:hint="eastAsia" w:ascii="宋体" w:hAnsi="宋体" w:eastAsia="宋体" w:cs="宋体"/>
                <w:color w:val="auto"/>
                <w:sz w:val="24"/>
                <w:szCs w:val="24"/>
                <w:vertAlign w:val="baseline"/>
                <w:lang w:val="en-US" w:eastAsia="zh-CN"/>
              </w:rPr>
              <w:t>乙方（盖章）：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8" w:hRule="atLeast"/>
        </w:trPr>
        <w:tc>
          <w:tcPr>
            <w:tcW w:w="4839" w:type="dxa"/>
            <w:tcBorders>
              <w:tl2br w:val="nil"/>
              <w:tr2bl w:val="nil"/>
            </w:tcBorders>
          </w:tcPr>
          <w:p>
            <w:pPr>
              <w:pStyle w:val="14"/>
              <w:rPr>
                <w:rFonts w:hint="eastAsia" w:ascii="宋体" w:hAnsi="宋体" w:eastAsia="宋体" w:cs="宋体"/>
                <w:color w:val="auto"/>
                <w:sz w:val="24"/>
                <w:szCs w:val="24"/>
                <w:vertAlign w:val="baseline"/>
                <w:lang w:val="en-US" w:eastAsia="zh-CN"/>
              </w:rPr>
            </w:pPr>
            <w:r>
              <w:rPr>
                <w:rFonts w:hint="eastAsia" w:ascii="宋体" w:hAnsi="宋体" w:eastAsia="宋体" w:cs="宋体"/>
                <w:color w:val="auto"/>
                <w:sz w:val="24"/>
                <w:szCs w:val="24"/>
                <w:vertAlign w:val="baseline"/>
                <w:lang w:val="en-US" w:eastAsia="zh-CN"/>
              </w:rPr>
              <w:t>法定代表人或</w:t>
            </w:r>
          </w:p>
        </w:tc>
        <w:tc>
          <w:tcPr>
            <w:tcW w:w="4840" w:type="dxa"/>
            <w:tcBorders>
              <w:tl2br w:val="nil"/>
              <w:tr2bl w:val="nil"/>
            </w:tcBorders>
            <w:vAlign w:val="top"/>
          </w:tcPr>
          <w:p>
            <w:pPr>
              <w:pStyle w:val="14"/>
              <w:rPr>
                <w:rFonts w:hint="eastAsia" w:ascii="宋体" w:hAnsi="宋体" w:eastAsia="宋体" w:cs="宋体"/>
                <w:color w:val="auto"/>
                <w:kern w:val="2"/>
                <w:sz w:val="24"/>
                <w:szCs w:val="24"/>
                <w:vertAlign w:val="baseline"/>
                <w:lang w:val="en-US" w:eastAsia="zh-CN" w:bidi="ar-SA"/>
              </w:rPr>
            </w:pPr>
            <w:r>
              <w:rPr>
                <w:rFonts w:hint="eastAsia" w:ascii="宋体" w:hAnsi="宋体" w:eastAsia="宋体" w:cs="宋体"/>
                <w:color w:val="auto"/>
                <w:sz w:val="24"/>
                <w:szCs w:val="24"/>
                <w:vertAlign w:val="baseline"/>
                <w:lang w:val="en-US" w:eastAsia="zh-CN"/>
              </w:rPr>
              <w:t>法定代表人或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8" w:hRule="atLeast"/>
        </w:trPr>
        <w:tc>
          <w:tcPr>
            <w:tcW w:w="4839" w:type="dxa"/>
            <w:tcBorders>
              <w:tl2br w:val="nil"/>
              <w:tr2bl w:val="nil"/>
            </w:tcBorders>
          </w:tcPr>
          <w:p>
            <w:pPr>
              <w:pStyle w:val="14"/>
              <w:rPr>
                <w:rFonts w:hint="eastAsia" w:ascii="宋体" w:hAnsi="宋体" w:eastAsia="宋体" w:cs="宋体"/>
                <w:color w:val="auto"/>
                <w:sz w:val="24"/>
                <w:szCs w:val="24"/>
                <w:vertAlign w:val="baseline"/>
                <w:lang w:val="en-US" w:eastAsia="zh-CN"/>
              </w:rPr>
            </w:pPr>
            <w:r>
              <w:rPr>
                <w:rFonts w:hint="eastAsia" w:ascii="宋体" w:hAnsi="宋体" w:eastAsia="宋体" w:cs="宋体"/>
                <w:color w:val="auto"/>
                <w:sz w:val="24"/>
                <w:szCs w:val="24"/>
                <w:vertAlign w:val="baseline"/>
                <w:lang w:val="en-US" w:eastAsia="zh-CN"/>
              </w:rPr>
              <w:t>委托代理人（签字）：</w:t>
            </w:r>
          </w:p>
        </w:tc>
        <w:tc>
          <w:tcPr>
            <w:tcW w:w="4840" w:type="dxa"/>
            <w:tcBorders>
              <w:tl2br w:val="nil"/>
              <w:tr2bl w:val="nil"/>
            </w:tcBorders>
            <w:vAlign w:val="top"/>
          </w:tcPr>
          <w:p>
            <w:pPr>
              <w:pStyle w:val="14"/>
              <w:rPr>
                <w:rFonts w:hint="eastAsia" w:ascii="宋体" w:hAnsi="宋体" w:eastAsia="宋体" w:cs="宋体"/>
                <w:color w:val="auto"/>
                <w:kern w:val="2"/>
                <w:sz w:val="24"/>
                <w:szCs w:val="24"/>
                <w:vertAlign w:val="baseline"/>
                <w:lang w:val="en-US" w:eastAsia="zh-CN" w:bidi="ar-SA"/>
              </w:rPr>
            </w:pPr>
            <w:r>
              <w:rPr>
                <w:rFonts w:hint="eastAsia" w:ascii="宋体" w:hAnsi="宋体" w:eastAsia="宋体" w:cs="宋体"/>
                <w:color w:val="auto"/>
                <w:sz w:val="24"/>
                <w:szCs w:val="24"/>
                <w:vertAlign w:val="baseline"/>
                <w:lang w:val="en-US" w:eastAsia="zh-CN"/>
              </w:rPr>
              <w:t>委托代理人（签字）：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8" w:hRule="atLeast"/>
        </w:trPr>
        <w:tc>
          <w:tcPr>
            <w:tcW w:w="4839" w:type="dxa"/>
            <w:tcBorders>
              <w:tl2br w:val="nil"/>
              <w:tr2bl w:val="nil"/>
            </w:tcBorders>
          </w:tcPr>
          <w:p>
            <w:pPr>
              <w:pStyle w:val="14"/>
              <w:rPr>
                <w:rFonts w:hint="eastAsia" w:ascii="宋体" w:hAnsi="宋体" w:eastAsia="宋体" w:cs="宋体"/>
                <w:color w:val="auto"/>
                <w:sz w:val="24"/>
                <w:szCs w:val="24"/>
                <w:vertAlign w:val="baseline"/>
                <w:lang w:val="en-US" w:eastAsia="zh-CN"/>
              </w:rPr>
            </w:pPr>
            <w:r>
              <w:rPr>
                <w:rFonts w:hint="eastAsia" w:ascii="宋体" w:hAnsi="宋体" w:eastAsia="宋体" w:cs="宋体"/>
                <w:color w:val="auto"/>
                <w:sz w:val="24"/>
                <w:szCs w:val="24"/>
                <w:vertAlign w:val="baseline"/>
                <w:lang w:val="en-US" w:eastAsia="zh-CN"/>
              </w:rPr>
              <w:t>联系电话：</w:t>
            </w:r>
          </w:p>
        </w:tc>
        <w:tc>
          <w:tcPr>
            <w:tcW w:w="4840" w:type="dxa"/>
            <w:tcBorders>
              <w:tl2br w:val="nil"/>
              <w:tr2bl w:val="nil"/>
            </w:tcBorders>
            <w:vAlign w:val="top"/>
          </w:tcPr>
          <w:p>
            <w:pPr>
              <w:pStyle w:val="14"/>
              <w:rPr>
                <w:rFonts w:hint="eastAsia" w:ascii="宋体" w:hAnsi="宋体" w:eastAsia="宋体" w:cs="宋体"/>
                <w:color w:val="auto"/>
                <w:kern w:val="2"/>
                <w:sz w:val="24"/>
                <w:szCs w:val="24"/>
                <w:vertAlign w:val="baseline"/>
                <w:lang w:val="en-US" w:eastAsia="zh-CN" w:bidi="ar-SA"/>
              </w:rPr>
            </w:pPr>
            <w:r>
              <w:rPr>
                <w:rFonts w:hint="eastAsia" w:ascii="宋体" w:hAnsi="宋体" w:eastAsia="宋体" w:cs="宋体"/>
                <w:color w:val="auto"/>
                <w:sz w:val="24"/>
                <w:szCs w:val="24"/>
                <w:vertAlign w:val="baseline"/>
                <w:lang w:val="en-US" w:eastAsia="zh-CN"/>
              </w:rPr>
              <w:t>联系电话：</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8" w:hRule="atLeast"/>
        </w:trPr>
        <w:tc>
          <w:tcPr>
            <w:tcW w:w="4839" w:type="dxa"/>
            <w:tcBorders>
              <w:tl2br w:val="nil"/>
              <w:tr2bl w:val="nil"/>
            </w:tcBorders>
          </w:tcPr>
          <w:p>
            <w:pPr>
              <w:pStyle w:val="14"/>
              <w:rPr>
                <w:rFonts w:hint="eastAsia" w:ascii="宋体" w:hAnsi="宋体" w:eastAsia="宋体" w:cs="宋体"/>
                <w:color w:val="auto"/>
                <w:sz w:val="24"/>
                <w:szCs w:val="24"/>
                <w:vertAlign w:val="baseline"/>
                <w:lang w:val="en-US" w:eastAsia="zh-CN"/>
              </w:rPr>
            </w:pPr>
            <w:r>
              <w:rPr>
                <w:rFonts w:hint="eastAsia" w:ascii="宋体" w:hAnsi="宋体" w:eastAsia="宋体" w:cs="宋体"/>
                <w:color w:val="auto"/>
                <w:sz w:val="24"/>
                <w:szCs w:val="24"/>
                <w:vertAlign w:val="baseline"/>
                <w:lang w:val="en-US" w:eastAsia="zh-CN"/>
              </w:rPr>
              <w:t>通讯地址：</w:t>
            </w:r>
          </w:p>
        </w:tc>
        <w:tc>
          <w:tcPr>
            <w:tcW w:w="4840" w:type="dxa"/>
            <w:tcBorders>
              <w:tl2br w:val="nil"/>
              <w:tr2bl w:val="nil"/>
            </w:tcBorders>
            <w:vAlign w:val="top"/>
          </w:tcPr>
          <w:p>
            <w:pPr>
              <w:pStyle w:val="14"/>
              <w:rPr>
                <w:rFonts w:hint="eastAsia" w:ascii="宋体" w:hAnsi="宋体" w:eastAsia="宋体" w:cs="宋体"/>
                <w:color w:val="auto"/>
                <w:kern w:val="2"/>
                <w:sz w:val="24"/>
                <w:szCs w:val="24"/>
                <w:vertAlign w:val="baseline"/>
                <w:lang w:val="en-US" w:eastAsia="zh-CN" w:bidi="ar-SA"/>
              </w:rPr>
            </w:pPr>
            <w:r>
              <w:rPr>
                <w:rFonts w:hint="eastAsia" w:ascii="宋体" w:hAnsi="宋体" w:eastAsia="宋体" w:cs="宋体"/>
                <w:color w:val="auto"/>
                <w:sz w:val="24"/>
                <w:szCs w:val="24"/>
                <w:vertAlign w:val="baseline"/>
                <w:lang w:val="en-US" w:eastAsia="zh-CN"/>
              </w:rPr>
              <w:t>通讯地址：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8" w:hRule="atLeast"/>
        </w:trPr>
        <w:tc>
          <w:tcPr>
            <w:tcW w:w="4839" w:type="dxa"/>
            <w:tcBorders>
              <w:tl2br w:val="nil"/>
              <w:tr2bl w:val="nil"/>
            </w:tcBorders>
          </w:tcPr>
          <w:p>
            <w:pPr>
              <w:pStyle w:val="14"/>
              <w:rPr>
                <w:rFonts w:hint="eastAsia" w:ascii="宋体" w:hAnsi="宋体" w:eastAsia="宋体" w:cs="宋体"/>
                <w:color w:val="auto"/>
                <w:sz w:val="24"/>
                <w:szCs w:val="24"/>
                <w:vertAlign w:val="baseline"/>
                <w:lang w:val="en-US" w:eastAsia="zh-CN"/>
              </w:rPr>
            </w:pPr>
            <w:r>
              <w:rPr>
                <w:rFonts w:hint="eastAsia" w:ascii="宋体" w:hAnsi="宋体" w:eastAsia="宋体" w:cs="宋体"/>
                <w:color w:val="auto"/>
                <w:sz w:val="24"/>
                <w:szCs w:val="24"/>
                <w:vertAlign w:val="baseline"/>
                <w:lang w:val="en-US" w:eastAsia="zh-CN"/>
              </w:rPr>
              <w:t>统一社会信用代码：</w:t>
            </w:r>
          </w:p>
        </w:tc>
        <w:tc>
          <w:tcPr>
            <w:tcW w:w="4840" w:type="dxa"/>
            <w:tcBorders>
              <w:tl2br w:val="nil"/>
              <w:tr2bl w:val="nil"/>
            </w:tcBorders>
          </w:tcPr>
          <w:p>
            <w:pPr>
              <w:pStyle w:val="14"/>
              <w:rPr>
                <w:rFonts w:hint="eastAsia" w:ascii="宋体" w:hAnsi="宋体" w:eastAsia="宋体" w:cs="宋体"/>
                <w:color w:val="auto"/>
                <w:sz w:val="24"/>
                <w:szCs w:val="24"/>
                <w:vertAlign w:val="baseline"/>
                <w:lang w:eastAsia="zh-CN"/>
              </w:rPr>
            </w:pPr>
            <w:r>
              <w:rPr>
                <w:rFonts w:hint="eastAsia" w:ascii="宋体" w:hAnsi="宋体" w:eastAsia="宋体" w:cs="宋体"/>
                <w:color w:val="auto"/>
                <w:sz w:val="24"/>
                <w:szCs w:val="24"/>
                <w:vertAlign w:val="baseline"/>
                <w:lang w:val="en-US" w:eastAsia="zh-CN"/>
              </w:rPr>
              <w:t>统一社会信用代码：</w:t>
            </w:r>
          </w:p>
        </w:tc>
      </w:tr>
    </w:tbl>
    <w:p>
      <w:pPr>
        <w:pStyle w:val="19"/>
        <w:jc w:val="center"/>
        <w:outlineLvl w:val="1"/>
        <w:rPr>
          <w:rFonts w:hint="default" w:ascii="Times New Roman" w:hAnsi="Times New Roman" w:cs="Times New Roman"/>
          <w:b/>
          <w:bCs w:val="0"/>
          <w:color w:val="auto"/>
          <w:sz w:val="36"/>
          <w:szCs w:val="36"/>
        </w:rPr>
      </w:pPr>
      <w:bookmarkStart w:id="438" w:name="_Toc54"/>
      <w:bookmarkStart w:id="439" w:name="_Toc5148"/>
      <w:bookmarkStart w:id="440" w:name="_Toc31890"/>
      <w:bookmarkStart w:id="441" w:name="_Toc4782"/>
      <w:bookmarkStart w:id="442" w:name="_Toc17827"/>
      <w:bookmarkStart w:id="443" w:name="_Toc23089"/>
      <w:bookmarkStart w:id="444" w:name="_Toc3955"/>
      <w:bookmarkStart w:id="445" w:name="_Toc15528"/>
      <w:r>
        <w:rPr>
          <w:rFonts w:hint="eastAsia" w:ascii="Times New Roman" w:hAnsi="Times New Roman" w:cs="Times New Roman"/>
          <w:b/>
          <w:bCs w:val="0"/>
          <w:color w:val="auto"/>
          <w:sz w:val="36"/>
          <w:szCs w:val="36"/>
          <w:lang w:val="en-US" w:eastAsia="zh-CN"/>
        </w:rPr>
        <w:t>附件</w:t>
      </w:r>
      <w:r>
        <w:rPr>
          <w:rFonts w:hint="eastAsia" w:cs="Times New Roman"/>
          <w:b/>
          <w:bCs w:val="0"/>
          <w:color w:val="auto"/>
          <w:sz w:val="36"/>
          <w:szCs w:val="36"/>
          <w:lang w:val="en-US" w:eastAsia="zh-CN"/>
        </w:rPr>
        <w:t>一</w:t>
      </w:r>
      <w:r>
        <w:rPr>
          <w:rFonts w:hint="eastAsia" w:ascii="Times New Roman" w:hAnsi="Times New Roman" w:cs="Times New Roman"/>
          <w:b/>
          <w:bCs w:val="0"/>
          <w:color w:val="auto"/>
          <w:sz w:val="36"/>
          <w:szCs w:val="36"/>
          <w:lang w:val="en-US" w:eastAsia="zh-CN"/>
        </w:rPr>
        <w:t>：</w:t>
      </w:r>
      <w:r>
        <w:rPr>
          <w:rFonts w:hint="default" w:ascii="Times New Roman" w:hAnsi="Times New Roman" w:cs="Times New Roman"/>
          <w:b/>
          <w:bCs w:val="0"/>
          <w:color w:val="auto"/>
          <w:sz w:val="36"/>
          <w:szCs w:val="36"/>
        </w:rPr>
        <w:t>廉洁责任书</w:t>
      </w:r>
      <w:bookmarkEnd w:id="438"/>
      <w:bookmarkEnd w:id="439"/>
      <w:bookmarkEnd w:id="440"/>
      <w:bookmarkEnd w:id="441"/>
      <w:bookmarkEnd w:id="442"/>
      <w:bookmarkEnd w:id="443"/>
      <w:bookmarkEnd w:id="444"/>
      <w:bookmarkEnd w:id="445"/>
    </w:p>
    <w:p>
      <w:pPr>
        <w:spacing w:line="520" w:lineRule="exact"/>
        <w:ind w:left="105" w:leftChars="50" w:firstLine="491" w:firstLineChars="205"/>
        <w:rPr>
          <w:rFonts w:hint="default" w:ascii="Times New Roman" w:hAnsi="Times New Roman" w:eastAsia="方正仿宋_GBK" w:cs="Times New Roman"/>
          <w:color w:val="auto"/>
          <w:sz w:val="24"/>
          <w:szCs w:val="24"/>
        </w:rPr>
      </w:pPr>
    </w:p>
    <w:p>
      <w:pPr>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rPr>
          <w:rFonts w:hint="eastAsia" w:ascii="宋体" w:hAnsi="宋体" w:eastAsia="宋体" w:cs="宋体"/>
          <w:color w:val="auto"/>
          <w:w w:val="90"/>
          <w:sz w:val="24"/>
          <w:szCs w:val="24"/>
          <w:u w:val="single"/>
          <w:lang w:val="en-US" w:eastAsia="zh-CN"/>
        </w:rPr>
      </w:pPr>
      <w:r>
        <w:rPr>
          <w:rFonts w:hint="eastAsia" w:ascii="宋体" w:hAnsi="宋体" w:eastAsia="宋体" w:cs="宋体"/>
          <w:color w:val="auto"/>
          <w:sz w:val="24"/>
          <w:szCs w:val="24"/>
        </w:rPr>
        <w:t>甲方（委托人）：</w:t>
      </w:r>
      <w:r>
        <w:rPr>
          <w:rFonts w:hint="eastAsia" w:ascii="宋体" w:hAnsi="宋体" w:eastAsia="宋体" w:cs="宋体"/>
          <w:color w:val="auto"/>
          <w:w w:val="90"/>
          <w:sz w:val="24"/>
          <w:szCs w:val="24"/>
          <w:u w:val="single"/>
          <w:lang w:val="en-US" w:eastAsia="zh-CN"/>
        </w:rPr>
        <w:t>重庆建筑科学研究院有限公司</w:t>
      </w:r>
    </w:p>
    <w:p>
      <w:pPr>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rPr>
          <w:rFonts w:hint="eastAsia" w:ascii="宋体" w:hAnsi="宋体" w:eastAsia="宋体" w:cs="宋体"/>
          <w:color w:val="auto"/>
          <w:w w:val="90"/>
          <w:sz w:val="24"/>
          <w:szCs w:val="24"/>
          <w:u w:val="single"/>
        </w:rPr>
      </w:pPr>
      <w:r>
        <w:rPr>
          <w:rFonts w:hint="eastAsia" w:ascii="宋体" w:hAnsi="宋体" w:eastAsia="宋体" w:cs="宋体"/>
          <w:color w:val="auto"/>
          <w:sz w:val="24"/>
          <w:szCs w:val="24"/>
        </w:rPr>
        <w:t>乙方（代理人）：</w:t>
      </w:r>
      <w:r>
        <w:rPr>
          <w:rFonts w:hint="eastAsia" w:ascii="宋体" w:hAnsi="宋体" w:eastAsia="宋体" w:cs="宋体"/>
          <w:color w:val="auto"/>
          <w:w w:val="90"/>
          <w:sz w:val="24"/>
          <w:szCs w:val="24"/>
          <w:u w:val="single"/>
        </w:rPr>
        <w:t xml:space="preserve">                          </w:t>
      </w:r>
    </w:p>
    <w:p>
      <w:pPr>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rPr>
          <w:rFonts w:hint="eastAsia" w:ascii="宋体" w:hAnsi="宋体" w:eastAsia="宋体" w:cs="宋体"/>
          <w:color w:val="auto"/>
          <w:sz w:val="24"/>
          <w:szCs w:val="24"/>
          <w:u w:val="single"/>
          <w:lang w:val="en-US" w:eastAsia="zh-CN"/>
        </w:rPr>
      </w:pPr>
      <w:r>
        <w:rPr>
          <w:rFonts w:hint="eastAsia" w:ascii="宋体" w:hAnsi="宋体" w:eastAsia="宋体" w:cs="宋体"/>
          <w:color w:val="auto"/>
          <w:sz w:val="24"/>
          <w:szCs w:val="24"/>
        </w:rPr>
        <w:t>工程项目名称：</w:t>
      </w:r>
      <w:r>
        <w:rPr>
          <w:rFonts w:hint="eastAsia" w:ascii="宋体" w:hAnsi="宋体" w:eastAsia="宋体" w:cs="宋体"/>
          <w:color w:val="auto"/>
          <w:w w:val="90"/>
          <w:sz w:val="24"/>
          <w:szCs w:val="24"/>
        </w:rPr>
        <w:t xml:space="preserve"> </w:t>
      </w:r>
      <w:r>
        <w:rPr>
          <w:rFonts w:hint="eastAsia" w:ascii="宋体" w:hAnsi="宋体" w:eastAsia="宋体" w:cs="宋体"/>
          <w:color w:val="auto"/>
          <w:sz w:val="24"/>
          <w:szCs w:val="24"/>
          <w:u w:val="single"/>
          <w:lang w:val="en-US" w:eastAsia="zh-CN"/>
        </w:rPr>
        <w:t>重庆市建筑科学研究院有限公司</w:t>
      </w:r>
    </w:p>
    <w:p>
      <w:pPr>
        <w:keepNext w:val="0"/>
        <w:keepLines w:val="0"/>
        <w:pageBreakBefore w:val="0"/>
        <w:widowControl w:val="0"/>
        <w:kinsoku/>
        <w:wordWrap/>
        <w:overflowPunct/>
        <w:topLinePunct w:val="0"/>
        <w:autoSpaceDE/>
        <w:autoSpaceDN/>
        <w:bidi w:val="0"/>
        <w:adjustRightInd/>
        <w:snapToGrid/>
        <w:spacing w:line="360" w:lineRule="auto"/>
        <w:ind w:left="0" w:leftChars="0" w:firstLine="2160" w:firstLineChars="900"/>
        <w:rPr>
          <w:rFonts w:hint="eastAsia" w:ascii="宋体" w:hAnsi="宋体" w:eastAsia="宋体" w:cs="宋体"/>
          <w:color w:val="auto"/>
          <w:sz w:val="24"/>
          <w:szCs w:val="24"/>
          <w:u w:val="single"/>
          <w:lang w:val="en-US" w:eastAsia="zh-CN"/>
        </w:rPr>
      </w:pPr>
      <w:r>
        <w:rPr>
          <w:rFonts w:hint="default" w:ascii="宋体" w:hAnsi="宋体" w:eastAsia="宋体" w:cs="宋体"/>
          <w:color w:val="auto"/>
          <w:sz w:val="24"/>
          <w:szCs w:val="24"/>
          <w:u w:val="single"/>
          <w:lang w:val="en-US" w:eastAsia="zh-CN"/>
        </w:rPr>
        <w:t>江南分中心实验室搬迁项目（</w:t>
      </w:r>
      <w:r>
        <w:rPr>
          <w:rFonts w:hint="eastAsia" w:ascii="宋体" w:hAnsi="宋体" w:eastAsia="宋体" w:cs="宋体"/>
          <w:color w:val="auto"/>
          <w:sz w:val="24"/>
          <w:szCs w:val="24"/>
          <w:u w:val="single"/>
          <w:lang w:val="en-US" w:eastAsia="zh-CN"/>
        </w:rPr>
        <w:t>实验区</w:t>
      </w:r>
      <w:r>
        <w:rPr>
          <w:rFonts w:hint="default" w:ascii="宋体" w:hAnsi="宋体" w:eastAsia="宋体" w:cs="宋体"/>
          <w:color w:val="auto"/>
          <w:sz w:val="24"/>
          <w:szCs w:val="24"/>
          <w:u w:val="single"/>
          <w:lang w:val="en-US" w:eastAsia="zh-CN"/>
        </w:rPr>
        <w:t>）</w:t>
      </w:r>
      <w:r>
        <w:rPr>
          <w:rFonts w:hint="eastAsia" w:ascii="宋体" w:hAnsi="宋体" w:eastAsia="宋体" w:cs="宋体"/>
          <w:color w:val="auto"/>
          <w:sz w:val="24"/>
          <w:szCs w:val="24"/>
          <w:u w:val="single"/>
          <w:lang w:val="en-US" w:eastAsia="zh-CN"/>
        </w:rPr>
        <w:t>材料采购工程（电线电缆）</w:t>
      </w:r>
    </w:p>
    <w:p>
      <w:pPr>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 xml:space="preserve">工程类别：施工类 </w:t>
      </w:r>
    </w:p>
    <w:p>
      <w:pPr>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发包方式：</w:t>
      </w:r>
      <w:r>
        <w:rPr>
          <w:rFonts w:hint="eastAsia" w:ascii="宋体" w:hAnsi="宋体" w:eastAsia="宋体" w:cs="宋体"/>
          <w:color w:val="auto"/>
          <w:sz w:val="24"/>
          <w:szCs w:val="24"/>
        </w:rPr>
        <w:sym w:font="Wingdings" w:char="00FE"/>
      </w:r>
      <w:r>
        <w:rPr>
          <w:rFonts w:hint="eastAsia" w:ascii="宋体" w:hAnsi="宋体" w:eastAsia="宋体" w:cs="宋体"/>
          <w:color w:val="auto"/>
          <w:sz w:val="24"/>
          <w:szCs w:val="24"/>
          <w:lang w:eastAsia="zh-CN"/>
        </w:rPr>
        <w:t>招标</w:t>
      </w:r>
      <w:r>
        <w:rPr>
          <w:rFonts w:hint="eastAsia" w:ascii="宋体" w:hAnsi="宋体" w:eastAsia="宋体" w:cs="宋体"/>
          <w:color w:val="auto"/>
          <w:sz w:val="24"/>
          <w:szCs w:val="24"/>
        </w:rPr>
        <w:t xml:space="preserve">  </w:t>
      </w:r>
      <w:r>
        <w:rPr>
          <w:rFonts w:hint="eastAsia" w:ascii="宋体" w:hAnsi="宋体" w:eastAsia="宋体" w:cs="宋体"/>
          <w:color w:val="auto"/>
          <w:sz w:val="24"/>
          <w:szCs w:val="24"/>
        </w:rPr>
        <w:sym w:font="Wingdings" w:char="00A8"/>
      </w:r>
      <w:r>
        <w:rPr>
          <w:rFonts w:hint="eastAsia" w:ascii="宋体" w:hAnsi="宋体" w:eastAsia="宋体" w:cs="宋体"/>
          <w:color w:val="auto"/>
          <w:sz w:val="24"/>
          <w:szCs w:val="24"/>
        </w:rPr>
        <w:t>竞争性</w:t>
      </w:r>
      <w:r>
        <w:rPr>
          <w:rFonts w:hint="eastAsia" w:ascii="宋体" w:hAnsi="宋体" w:eastAsia="宋体" w:cs="宋体"/>
          <w:color w:val="auto"/>
          <w:sz w:val="24"/>
          <w:szCs w:val="24"/>
          <w:lang w:val="en-US" w:eastAsia="zh-CN"/>
        </w:rPr>
        <w:t>比选</w:t>
      </w:r>
      <w:r>
        <w:rPr>
          <w:rFonts w:hint="eastAsia" w:ascii="宋体" w:hAnsi="宋体" w:eastAsia="宋体" w:cs="宋体"/>
          <w:color w:val="auto"/>
          <w:sz w:val="24"/>
          <w:szCs w:val="24"/>
        </w:rPr>
        <w:t xml:space="preserve">  </w:t>
      </w:r>
      <w:r>
        <w:rPr>
          <w:rFonts w:hint="eastAsia" w:ascii="宋体" w:hAnsi="宋体" w:eastAsia="宋体" w:cs="宋体"/>
          <w:color w:val="auto"/>
          <w:sz w:val="24"/>
          <w:szCs w:val="24"/>
        </w:rPr>
        <w:sym w:font="Wingdings" w:char="00A8"/>
      </w:r>
      <w:r>
        <w:rPr>
          <w:rFonts w:hint="eastAsia" w:ascii="宋体" w:hAnsi="宋体" w:eastAsia="宋体" w:cs="宋体"/>
          <w:color w:val="auto"/>
          <w:sz w:val="24"/>
          <w:szCs w:val="24"/>
        </w:rPr>
        <w:t>直接发包</w:t>
      </w:r>
    </w:p>
    <w:p>
      <w:pPr>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为了加强工程生产经营活动的管理和廉政建设，保证生产经营活动的公开、公平、公正，保护国家、集体和当事人的合法利益，防止发生各种谋取不正当利益的违法违纪行为，根据有关工程</w:t>
      </w:r>
      <w:r>
        <w:rPr>
          <w:rFonts w:hint="eastAsia" w:ascii="宋体" w:hAnsi="宋体" w:eastAsia="宋体" w:cs="宋体"/>
          <w:color w:val="auto"/>
          <w:sz w:val="24"/>
          <w:szCs w:val="24"/>
          <w:lang w:eastAsia="zh-CN"/>
        </w:rPr>
        <w:t>招标投标</w:t>
      </w:r>
      <w:r>
        <w:rPr>
          <w:rFonts w:hint="eastAsia" w:ascii="宋体" w:hAnsi="宋体" w:eastAsia="宋体" w:cs="宋体"/>
          <w:color w:val="auto"/>
          <w:sz w:val="24"/>
          <w:szCs w:val="24"/>
        </w:rPr>
        <w:t>的法律法规和廉政建设责任制的规定，经双方协议，特订立本廉政责任书。</w:t>
      </w:r>
    </w:p>
    <w:p>
      <w:pPr>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outlineLvl w:val="9"/>
        <w:rPr>
          <w:rFonts w:hint="eastAsia" w:ascii="宋体" w:hAnsi="宋体" w:eastAsia="宋体" w:cs="宋体"/>
          <w:color w:val="auto"/>
          <w:sz w:val="24"/>
          <w:szCs w:val="24"/>
        </w:rPr>
      </w:pPr>
      <w:bookmarkStart w:id="446" w:name="_Toc14125"/>
      <w:r>
        <w:rPr>
          <w:rFonts w:hint="eastAsia" w:ascii="宋体" w:hAnsi="宋体" w:eastAsia="宋体" w:cs="宋体"/>
          <w:color w:val="auto"/>
          <w:sz w:val="24"/>
          <w:szCs w:val="24"/>
        </w:rPr>
        <w:t>第一条  甲乙双方的责任</w:t>
      </w:r>
      <w:bookmarkEnd w:id="446"/>
    </w:p>
    <w:p>
      <w:pPr>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（一）双方业务活动必须坚持公开、公平、公正和诚实信用的原则，不得为获取不正当利益，损害国家、集体利益和对方利益，不得违反《民法典》、《建筑法》及公司的规章制度。</w:t>
      </w:r>
    </w:p>
    <w:p>
      <w:pPr>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（二）建立健全内部管理规章制度，加强廉政教育，严格规范合同发包程序和监督管理。</w:t>
      </w:r>
    </w:p>
    <w:p>
      <w:pPr>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（三）发现对方在业务活动中有违规、违纪、违法行为的，应提醒对方，情节严重的，应向其上级主管部门或纪检监察、司法等有关机关举报。</w:t>
      </w:r>
    </w:p>
    <w:p>
      <w:pPr>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outlineLvl w:val="9"/>
        <w:rPr>
          <w:rFonts w:hint="eastAsia" w:ascii="宋体" w:hAnsi="宋体" w:eastAsia="宋体" w:cs="宋体"/>
          <w:color w:val="auto"/>
          <w:sz w:val="24"/>
          <w:szCs w:val="24"/>
        </w:rPr>
      </w:pPr>
      <w:bookmarkStart w:id="447" w:name="_Toc4644"/>
      <w:r>
        <w:rPr>
          <w:rFonts w:hint="eastAsia" w:ascii="宋体" w:hAnsi="宋体" w:eastAsia="宋体" w:cs="宋体"/>
          <w:color w:val="auto"/>
          <w:sz w:val="24"/>
          <w:szCs w:val="24"/>
        </w:rPr>
        <w:t>第二条  甲方的责任</w:t>
      </w:r>
      <w:bookmarkEnd w:id="447"/>
    </w:p>
    <w:p>
      <w:pPr>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甲方的领导和从事该项目的工作人员，在合同发包过程中，应遵守以下规定：</w:t>
      </w:r>
    </w:p>
    <w:p>
      <w:pPr>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（一）不准向乙方和相关单位索要或接受回扣、礼金、有价证券、贵重物品和好处费、感谢费等。</w:t>
      </w:r>
    </w:p>
    <w:p>
      <w:pPr>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outlineLvl w:val="9"/>
        <w:rPr>
          <w:rFonts w:hint="eastAsia" w:ascii="宋体" w:hAnsi="宋体" w:eastAsia="宋体" w:cs="宋体"/>
          <w:color w:val="auto"/>
          <w:sz w:val="24"/>
          <w:szCs w:val="24"/>
        </w:rPr>
      </w:pPr>
      <w:bookmarkStart w:id="448" w:name="_Toc3549"/>
      <w:r>
        <w:rPr>
          <w:rFonts w:hint="eastAsia" w:ascii="宋体" w:hAnsi="宋体" w:eastAsia="宋体" w:cs="宋体"/>
          <w:color w:val="auto"/>
          <w:sz w:val="24"/>
          <w:szCs w:val="24"/>
        </w:rPr>
        <w:t>（二）不准向乙方和相关单位报销任何应由甲方或个人支付的费用。</w:t>
      </w:r>
      <w:bookmarkEnd w:id="448"/>
    </w:p>
    <w:p>
      <w:pPr>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（三）不准参加有可能影响公正执行公务的乙方和相关单位的宴请或健身、娱乐等活动。</w:t>
      </w:r>
    </w:p>
    <w:p>
      <w:pPr>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outlineLvl w:val="9"/>
        <w:rPr>
          <w:rFonts w:hint="eastAsia" w:ascii="宋体" w:hAnsi="宋体" w:eastAsia="宋体" w:cs="宋体"/>
          <w:color w:val="auto"/>
          <w:sz w:val="24"/>
          <w:szCs w:val="24"/>
        </w:rPr>
      </w:pPr>
      <w:bookmarkStart w:id="449" w:name="_Toc11788"/>
      <w:r>
        <w:rPr>
          <w:rFonts w:hint="eastAsia" w:ascii="宋体" w:hAnsi="宋体" w:eastAsia="宋体" w:cs="宋体"/>
          <w:color w:val="auto"/>
          <w:sz w:val="24"/>
          <w:szCs w:val="24"/>
        </w:rPr>
        <w:t>（四）不得以任何理由向乙方推荐相关单位或分包单位等。</w:t>
      </w:r>
      <w:bookmarkEnd w:id="449"/>
    </w:p>
    <w:p>
      <w:pPr>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outlineLvl w:val="9"/>
        <w:rPr>
          <w:rFonts w:hint="eastAsia" w:ascii="宋体" w:hAnsi="宋体" w:eastAsia="宋体" w:cs="宋体"/>
          <w:color w:val="auto"/>
          <w:sz w:val="24"/>
          <w:szCs w:val="24"/>
        </w:rPr>
      </w:pPr>
      <w:bookmarkStart w:id="450" w:name="_Toc10207"/>
      <w:r>
        <w:rPr>
          <w:rFonts w:hint="eastAsia" w:ascii="宋体" w:hAnsi="宋体" w:eastAsia="宋体" w:cs="宋体"/>
          <w:color w:val="auto"/>
          <w:sz w:val="24"/>
          <w:szCs w:val="24"/>
        </w:rPr>
        <w:t>第三条  乙方的责任</w:t>
      </w:r>
      <w:bookmarkEnd w:id="450"/>
    </w:p>
    <w:p>
      <w:pPr>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乙方应与甲方保持正常的业务交往，按照有关法律法规和程序开展业务工作，并遵守以下规定：</w:t>
      </w:r>
    </w:p>
    <w:p>
      <w:pPr>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（一）不准以任何理由向甲方、相关单位及其工作人员赠送礼金、有价证券、贵重物品和回扣、好处费、感谢费等。</w:t>
      </w:r>
    </w:p>
    <w:p>
      <w:pPr>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outlineLvl w:val="9"/>
        <w:rPr>
          <w:rFonts w:hint="eastAsia" w:ascii="宋体" w:hAnsi="宋体" w:eastAsia="宋体" w:cs="宋体"/>
          <w:color w:val="auto"/>
          <w:sz w:val="24"/>
          <w:szCs w:val="24"/>
        </w:rPr>
      </w:pPr>
      <w:bookmarkStart w:id="451" w:name="_Toc11764"/>
      <w:r>
        <w:rPr>
          <w:rFonts w:hint="eastAsia" w:ascii="宋体" w:hAnsi="宋体" w:eastAsia="宋体" w:cs="宋体"/>
          <w:color w:val="auto"/>
          <w:sz w:val="24"/>
          <w:szCs w:val="24"/>
        </w:rPr>
        <w:t>（二）不准向甲方和相关单位报销任何应由乙方或个人支付的费用。</w:t>
      </w:r>
      <w:bookmarkEnd w:id="451"/>
    </w:p>
    <w:p>
      <w:pPr>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（三）不准参加有可能影响公正执行公务的甲方和相关单位的宴请或健身、娱乐等活动。</w:t>
      </w:r>
    </w:p>
    <w:p>
      <w:pPr>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outlineLvl w:val="9"/>
        <w:rPr>
          <w:rFonts w:hint="eastAsia" w:ascii="宋体" w:hAnsi="宋体" w:eastAsia="宋体" w:cs="宋体"/>
          <w:color w:val="auto"/>
          <w:sz w:val="24"/>
          <w:szCs w:val="24"/>
        </w:rPr>
      </w:pPr>
      <w:bookmarkStart w:id="452" w:name="_Toc30972"/>
      <w:r>
        <w:rPr>
          <w:rFonts w:hint="eastAsia" w:ascii="宋体" w:hAnsi="宋体" w:eastAsia="宋体" w:cs="宋体"/>
          <w:color w:val="auto"/>
          <w:sz w:val="24"/>
          <w:szCs w:val="24"/>
        </w:rPr>
        <w:t>（四）不得以任何理由向甲方推荐相关单位或分包单位等。</w:t>
      </w:r>
      <w:bookmarkEnd w:id="452"/>
    </w:p>
    <w:p>
      <w:pPr>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outlineLvl w:val="9"/>
        <w:rPr>
          <w:rFonts w:hint="eastAsia" w:ascii="宋体" w:hAnsi="宋体" w:eastAsia="宋体" w:cs="宋体"/>
          <w:color w:val="auto"/>
          <w:sz w:val="24"/>
          <w:szCs w:val="24"/>
        </w:rPr>
      </w:pPr>
      <w:bookmarkStart w:id="453" w:name="_Toc6202"/>
      <w:r>
        <w:rPr>
          <w:rFonts w:hint="eastAsia" w:ascii="宋体" w:hAnsi="宋体" w:eastAsia="宋体" w:cs="宋体"/>
          <w:color w:val="auto"/>
          <w:sz w:val="24"/>
          <w:szCs w:val="24"/>
        </w:rPr>
        <w:t>第四条  违约责任</w:t>
      </w:r>
      <w:bookmarkEnd w:id="453"/>
    </w:p>
    <w:p>
      <w:pPr>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（一）甲方工作人员有违反责任书行为的，按照管理权限，依据有关法律法规和规定给予党纪、政务处分或组织处理；涉嫌犯罪的，移交司法机关追究刑事责任；给乙方单位造成经济损失的，应予以赔偿。</w:t>
      </w:r>
    </w:p>
    <w:p>
      <w:pPr>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（二）乙方工作人员有违反责任书行为的，按照管理权限，依据有关法律法规和规定给予党纪、政务处分或组织处理；涉嫌犯罪的，移交司法机关追究刑事责任；给甲方单位造成经济损失的，应予以赔偿。</w:t>
      </w:r>
    </w:p>
    <w:p>
      <w:pPr>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rPr>
          <w:rFonts w:hint="default" w:ascii="宋体" w:hAnsi="宋体" w:eastAsia="宋体" w:cs="宋体"/>
          <w:color w:val="auto"/>
          <w:sz w:val="24"/>
          <w:szCs w:val="24"/>
          <w:u w:val="single"/>
          <w:lang w:val="en-US" w:eastAsia="zh-CN"/>
        </w:rPr>
      </w:pPr>
      <w:r>
        <w:rPr>
          <w:rFonts w:hint="eastAsia" w:ascii="宋体" w:hAnsi="宋体" w:eastAsia="宋体" w:cs="宋体"/>
          <w:color w:val="auto"/>
          <w:sz w:val="24"/>
          <w:szCs w:val="24"/>
          <w:lang w:val="en-US" w:eastAsia="zh-CN"/>
        </w:rPr>
        <w:t>第五条 本责任书与</w:t>
      </w:r>
      <w:r>
        <w:rPr>
          <w:rFonts w:hint="default" w:ascii="宋体" w:hAnsi="宋体" w:eastAsia="宋体" w:cs="宋体"/>
          <w:color w:val="auto"/>
          <w:sz w:val="24"/>
          <w:szCs w:val="24"/>
          <w:u w:val="none"/>
          <w:lang w:val="en-US" w:eastAsia="zh-CN"/>
        </w:rPr>
        <w:t>江南分中心实验室搬迁项目（</w:t>
      </w:r>
      <w:r>
        <w:rPr>
          <w:rFonts w:hint="eastAsia" w:ascii="宋体" w:hAnsi="宋体" w:eastAsia="宋体" w:cs="宋体"/>
          <w:color w:val="auto"/>
          <w:sz w:val="24"/>
          <w:szCs w:val="24"/>
          <w:u w:val="none"/>
          <w:lang w:val="en-US" w:eastAsia="zh-CN"/>
        </w:rPr>
        <w:t>实验区</w:t>
      </w:r>
      <w:r>
        <w:rPr>
          <w:rFonts w:hint="default" w:ascii="宋体" w:hAnsi="宋体" w:eastAsia="宋体" w:cs="宋体"/>
          <w:color w:val="auto"/>
          <w:sz w:val="24"/>
          <w:szCs w:val="24"/>
          <w:u w:val="none"/>
          <w:lang w:val="en-US" w:eastAsia="zh-CN"/>
        </w:rPr>
        <w:t>）</w:t>
      </w:r>
      <w:r>
        <w:rPr>
          <w:rFonts w:hint="eastAsia" w:ascii="宋体" w:hAnsi="宋体" w:eastAsia="宋体" w:cs="宋体"/>
          <w:color w:val="auto"/>
          <w:sz w:val="24"/>
          <w:szCs w:val="24"/>
          <w:u w:val="none"/>
          <w:lang w:val="en-US" w:eastAsia="zh-CN"/>
        </w:rPr>
        <w:t>材料采购工程（电线电缆）合同同时签订，作为</w:t>
      </w:r>
      <w:r>
        <w:rPr>
          <w:rFonts w:hint="default" w:ascii="宋体" w:hAnsi="宋体" w:eastAsia="宋体" w:cs="宋体"/>
          <w:color w:val="auto"/>
          <w:sz w:val="24"/>
          <w:szCs w:val="24"/>
          <w:u w:val="none"/>
          <w:lang w:val="en-US" w:eastAsia="zh-CN"/>
        </w:rPr>
        <w:t>江南分中心实验室搬迁项目（</w:t>
      </w:r>
      <w:r>
        <w:rPr>
          <w:rFonts w:hint="eastAsia" w:ascii="宋体" w:hAnsi="宋体" w:eastAsia="宋体" w:cs="宋体"/>
          <w:color w:val="auto"/>
          <w:sz w:val="24"/>
          <w:szCs w:val="24"/>
          <w:u w:val="none"/>
          <w:lang w:val="en-US" w:eastAsia="zh-CN"/>
        </w:rPr>
        <w:t>实验区</w:t>
      </w:r>
      <w:r>
        <w:rPr>
          <w:rFonts w:hint="default" w:ascii="宋体" w:hAnsi="宋体" w:eastAsia="宋体" w:cs="宋体"/>
          <w:color w:val="auto"/>
          <w:sz w:val="24"/>
          <w:szCs w:val="24"/>
          <w:u w:val="none"/>
          <w:lang w:val="en-US" w:eastAsia="zh-CN"/>
        </w:rPr>
        <w:t>）</w:t>
      </w:r>
      <w:r>
        <w:rPr>
          <w:rFonts w:hint="eastAsia" w:ascii="宋体" w:hAnsi="宋体" w:eastAsia="宋体" w:cs="宋体"/>
          <w:color w:val="auto"/>
          <w:sz w:val="24"/>
          <w:szCs w:val="24"/>
          <w:u w:val="none"/>
          <w:lang w:val="en-US" w:eastAsia="zh-CN"/>
        </w:rPr>
        <w:t>材料采购工程（电线电缆）</w:t>
      </w:r>
      <w:r>
        <w:rPr>
          <w:rFonts w:hint="eastAsia" w:ascii="宋体" w:hAnsi="宋体" w:cs="宋体"/>
          <w:color w:val="auto"/>
          <w:sz w:val="24"/>
          <w:szCs w:val="24"/>
          <w:u w:val="none"/>
          <w:lang w:val="en-US" w:eastAsia="zh-CN"/>
        </w:rPr>
        <w:t>合同的附件具有同等法律效力。</w:t>
      </w:r>
    </w:p>
    <w:p>
      <w:pPr>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w:t>
      </w:r>
      <w:r>
        <w:rPr>
          <w:rFonts w:hint="eastAsia" w:ascii="宋体" w:hAnsi="宋体" w:eastAsia="宋体" w:cs="宋体"/>
          <w:color w:val="auto"/>
          <w:sz w:val="24"/>
          <w:szCs w:val="24"/>
          <w:lang w:val="en-US" w:eastAsia="zh-CN"/>
        </w:rPr>
        <w:t>以下</w:t>
      </w:r>
      <w:r>
        <w:rPr>
          <w:rFonts w:hint="eastAsia" w:ascii="宋体" w:hAnsi="宋体" w:eastAsia="宋体" w:cs="宋体"/>
          <w:color w:val="auto"/>
          <w:sz w:val="24"/>
          <w:szCs w:val="24"/>
        </w:rPr>
        <w:t>无正文)</w:t>
      </w:r>
    </w:p>
    <w:p>
      <w:pPr>
        <w:rPr>
          <w:rFonts w:hint="eastAsia" w:ascii="宋体" w:hAnsi="宋体" w:eastAsia="宋体" w:cs="宋体"/>
          <w:color w:val="auto"/>
          <w:sz w:val="24"/>
          <w:szCs w:val="24"/>
        </w:rPr>
      </w:pPr>
    </w:p>
    <w:p>
      <w:pPr>
        <w:pStyle w:val="9"/>
        <w:rPr>
          <w:rFonts w:hint="eastAsia"/>
          <w:sz w:val="24"/>
          <w:szCs w:val="24"/>
        </w:rPr>
      </w:pPr>
    </w:p>
    <w:tbl>
      <w:tblPr>
        <w:tblStyle w:val="22"/>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4814"/>
        <w:gridCol w:w="481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51" w:hRule="atLeast"/>
        </w:trPr>
        <w:tc>
          <w:tcPr>
            <w:tcW w:w="4839" w:type="dxa"/>
            <w:tcBorders>
              <w:tl2br w:val="nil"/>
              <w:tr2bl w:val="nil"/>
            </w:tcBorders>
          </w:tcPr>
          <w:p>
            <w:pPr>
              <w:pStyle w:val="14"/>
              <w:rPr>
                <w:rFonts w:hint="eastAsia" w:ascii="宋体" w:hAnsi="宋体" w:eastAsia="宋体" w:cs="宋体"/>
                <w:color w:val="auto"/>
                <w:sz w:val="24"/>
                <w:szCs w:val="24"/>
                <w:vertAlign w:val="baseline"/>
                <w:lang w:val="en-US" w:eastAsia="zh-CN"/>
              </w:rPr>
            </w:pPr>
            <w:r>
              <w:rPr>
                <w:rFonts w:hint="eastAsia" w:ascii="宋体" w:hAnsi="宋体" w:eastAsia="宋体" w:cs="宋体"/>
                <w:color w:val="auto"/>
                <w:sz w:val="24"/>
                <w:szCs w:val="24"/>
                <w:vertAlign w:val="baseline"/>
                <w:lang w:val="en-US" w:eastAsia="zh-CN"/>
              </w:rPr>
              <w:t>甲方（盖章）：</w:t>
            </w:r>
          </w:p>
        </w:tc>
        <w:tc>
          <w:tcPr>
            <w:tcW w:w="4840" w:type="dxa"/>
            <w:tcBorders>
              <w:tl2br w:val="nil"/>
              <w:tr2bl w:val="nil"/>
            </w:tcBorders>
          </w:tcPr>
          <w:p>
            <w:pPr>
              <w:pStyle w:val="14"/>
              <w:rPr>
                <w:rFonts w:hint="eastAsia" w:ascii="宋体" w:hAnsi="宋体" w:eastAsia="宋体" w:cs="宋体"/>
                <w:color w:val="auto"/>
                <w:sz w:val="24"/>
                <w:szCs w:val="24"/>
                <w:vertAlign w:val="baseline"/>
                <w:lang w:val="en-US" w:eastAsia="zh-CN"/>
              </w:rPr>
            </w:pPr>
            <w:r>
              <w:rPr>
                <w:rFonts w:hint="eastAsia" w:ascii="宋体" w:hAnsi="宋体" w:eastAsia="宋体" w:cs="宋体"/>
                <w:color w:val="auto"/>
                <w:sz w:val="24"/>
                <w:szCs w:val="24"/>
                <w:vertAlign w:val="baseline"/>
                <w:lang w:val="en-US" w:eastAsia="zh-CN"/>
              </w:rPr>
              <w:t>乙方（盖章）：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1" w:hRule="atLeast"/>
        </w:trPr>
        <w:tc>
          <w:tcPr>
            <w:tcW w:w="4839" w:type="dxa"/>
            <w:tcBorders>
              <w:tl2br w:val="nil"/>
              <w:tr2bl w:val="nil"/>
            </w:tcBorders>
          </w:tcPr>
          <w:p>
            <w:pPr>
              <w:pStyle w:val="14"/>
              <w:rPr>
                <w:rFonts w:hint="eastAsia" w:ascii="宋体" w:hAnsi="宋体" w:eastAsia="宋体" w:cs="宋体"/>
                <w:color w:val="auto"/>
                <w:sz w:val="24"/>
                <w:szCs w:val="24"/>
                <w:vertAlign w:val="baseline"/>
                <w:lang w:val="en-US" w:eastAsia="zh-CN"/>
              </w:rPr>
            </w:pPr>
            <w:r>
              <w:rPr>
                <w:rFonts w:hint="eastAsia" w:ascii="宋体" w:hAnsi="宋体" w:eastAsia="宋体" w:cs="宋体"/>
                <w:color w:val="auto"/>
                <w:sz w:val="24"/>
                <w:szCs w:val="24"/>
                <w:vertAlign w:val="baseline"/>
                <w:lang w:val="en-US" w:eastAsia="zh-CN"/>
              </w:rPr>
              <w:t>法定代表人或</w:t>
            </w:r>
          </w:p>
        </w:tc>
        <w:tc>
          <w:tcPr>
            <w:tcW w:w="4840" w:type="dxa"/>
            <w:tcBorders>
              <w:tl2br w:val="nil"/>
              <w:tr2bl w:val="nil"/>
            </w:tcBorders>
            <w:vAlign w:val="top"/>
          </w:tcPr>
          <w:p>
            <w:pPr>
              <w:pStyle w:val="14"/>
              <w:rPr>
                <w:rFonts w:hint="eastAsia" w:ascii="宋体" w:hAnsi="宋体" w:eastAsia="宋体" w:cs="宋体"/>
                <w:color w:val="auto"/>
                <w:kern w:val="2"/>
                <w:sz w:val="24"/>
                <w:szCs w:val="24"/>
                <w:vertAlign w:val="baseline"/>
                <w:lang w:val="en-US" w:eastAsia="zh-CN" w:bidi="ar-SA"/>
              </w:rPr>
            </w:pPr>
            <w:r>
              <w:rPr>
                <w:rFonts w:hint="eastAsia" w:ascii="宋体" w:hAnsi="宋体" w:eastAsia="宋体" w:cs="宋体"/>
                <w:color w:val="auto"/>
                <w:sz w:val="24"/>
                <w:szCs w:val="24"/>
                <w:vertAlign w:val="baseline"/>
                <w:lang w:val="en-US" w:eastAsia="zh-CN"/>
              </w:rPr>
              <w:t>法定代表人或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94" w:hRule="atLeast"/>
        </w:trPr>
        <w:tc>
          <w:tcPr>
            <w:tcW w:w="4839" w:type="dxa"/>
            <w:tcBorders>
              <w:tl2br w:val="nil"/>
              <w:tr2bl w:val="nil"/>
            </w:tcBorders>
          </w:tcPr>
          <w:p>
            <w:pPr>
              <w:pStyle w:val="14"/>
              <w:rPr>
                <w:rFonts w:hint="eastAsia" w:ascii="宋体" w:hAnsi="宋体" w:eastAsia="宋体" w:cs="宋体"/>
                <w:color w:val="auto"/>
                <w:sz w:val="24"/>
                <w:szCs w:val="24"/>
                <w:vertAlign w:val="baseline"/>
                <w:lang w:val="en-US" w:eastAsia="zh-CN"/>
              </w:rPr>
            </w:pPr>
            <w:r>
              <w:rPr>
                <w:rFonts w:hint="eastAsia" w:ascii="宋体" w:hAnsi="宋体" w:eastAsia="宋体" w:cs="宋体"/>
                <w:color w:val="auto"/>
                <w:sz w:val="24"/>
                <w:szCs w:val="24"/>
                <w:vertAlign w:val="baseline"/>
                <w:lang w:val="en-US" w:eastAsia="zh-CN"/>
              </w:rPr>
              <w:t>委托代理人（签字）：</w:t>
            </w:r>
          </w:p>
        </w:tc>
        <w:tc>
          <w:tcPr>
            <w:tcW w:w="4840" w:type="dxa"/>
            <w:tcBorders>
              <w:tl2br w:val="nil"/>
              <w:tr2bl w:val="nil"/>
            </w:tcBorders>
            <w:vAlign w:val="top"/>
          </w:tcPr>
          <w:p>
            <w:pPr>
              <w:pStyle w:val="14"/>
              <w:rPr>
                <w:rFonts w:hint="eastAsia" w:ascii="宋体" w:hAnsi="宋体" w:eastAsia="宋体" w:cs="宋体"/>
                <w:color w:val="auto"/>
                <w:kern w:val="2"/>
                <w:sz w:val="24"/>
                <w:szCs w:val="24"/>
                <w:vertAlign w:val="baseline"/>
                <w:lang w:val="en-US" w:eastAsia="zh-CN" w:bidi="ar-SA"/>
              </w:rPr>
            </w:pPr>
            <w:r>
              <w:rPr>
                <w:rFonts w:hint="eastAsia" w:ascii="宋体" w:hAnsi="宋体" w:eastAsia="宋体" w:cs="宋体"/>
                <w:color w:val="auto"/>
                <w:sz w:val="24"/>
                <w:szCs w:val="24"/>
                <w:vertAlign w:val="baseline"/>
                <w:lang w:val="en-US" w:eastAsia="zh-CN"/>
              </w:rPr>
              <w:t>委托代理人（签字）：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8" w:hRule="atLeast"/>
        </w:trPr>
        <w:tc>
          <w:tcPr>
            <w:tcW w:w="4839" w:type="dxa"/>
            <w:tcBorders>
              <w:tl2br w:val="nil"/>
              <w:tr2bl w:val="nil"/>
            </w:tcBorders>
          </w:tcPr>
          <w:p>
            <w:pPr>
              <w:pStyle w:val="14"/>
              <w:rPr>
                <w:rFonts w:hint="eastAsia" w:ascii="宋体" w:hAnsi="宋体" w:eastAsia="宋体" w:cs="宋体"/>
                <w:color w:val="auto"/>
                <w:sz w:val="24"/>
                <w:szCs w:val="24"/>
                <w:vertAlign w:val="baseline"/>
                <w:lang w:val="en-US" w:eastAsia="zh-CN"/>
              </w:rPr>
            </w:pPr>
            <w:r>
              <w:rPr>
                <w:rFonts w:hint="eastAsia" w:ascii="宋体" w:hAnsi="宋体" w:eastAsia="宋体" w:cs="宋体"/>
                <w:color w:val="auto"/>
                <w:sz w:val="24"/>
                <w:szCs w:val="24"/>
                <w:vertAlign w:val="baseline"/>
                <w:lang w:val="en-US" w:eastAsia="zh-CN"/>
              </w:rPr>
              <w:t>签订时间：</w:t>
            </w:r>
          </w:p>
        </w:tc>
        <w:tc>
          <w:tcPr>
            <w:tcW w:w="4840" w:type="dxa"/>
            <w:tcBorders>
              <w:tl2br w:val="nil"/>
              <w:tr2bl w:val="nil"/>
            </w:tcBorders>
            <w:vAlign w:val="top"/>
          </w:tcPr>
          <w:p>
            <w:pPr>
              <w:pStyle w:val="14"/>
              <w:rPr>
                <w:rFonts w:hint="eastAsia" w:ascii="宋体" w:hAnsi="宋体" w:eastAsia="宋体" w:cs="宋体"/>
                <w:color w:val="auto"/>
                <w:kern w:val="2"/>
                <w:sz w:val="24"/>
                <w:szCs w:val="24"/>
                <w:vertAlign w:val="baseline"/>
                <w:lang w:val="en-US" w:eastAsia="zh-CN" w:bidi="ar-SA"/>
              </w:rPr>
            </w:pPr>
            <w:r>
              <w:rPr>
                <w:rFonts w:hint="eastAsia" w:ascii="宋体" w:hAnsi="宋体" w:eastAsia="宋体" w:cs="宋体"/>
                <w:color w:val="auto"/>
                <w:sz w:val="24"/>
                <w:szCs w:val="24"/>
                <w:vertAlign w:val="baseline"/>
                <w:lang w:val="en-US" w:eastAsia="zh-CN"/>
              </w:rPr>
              <w:t>签订时间：</w:t>
            </w:r>
          </w:p>
        </w:tc>
      </w:tr>
    </w:tbl>
    <w:p>
      <w:pPr>
        <w:pStyle w:val="10"/>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textAlignment w:val="auto"/>
        <w:rPr>
          <w:rFonts w:hint="default" w:cs="Times New Roman"/>
          <w:color w:val="auto"/>
          <w:kern w:val="2"/>
          <w:sz w:val="21"/>
          <w:szCs w:val="30"/>
          <w:lang w:val="en-US" w:eastAsia="zh-CN" w:bidi="ar-SA"/>
        </w:rPr>
      </w:pPr>
    </w:p>
    <w:p>
      <w:pPr>
        <w:pStyle w:val="10"/>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textAlignment w:val="auto"/>
        <w:rPr>
          <w:rFonts w:hint="default" w:cs="Times New Roman"/>
          <w:color w:val="auto"/>
          <w:kern w:val="2"/>
          <w:sz w:val="21"/>
          <w:szCs w:val="30"/>
          <w:lang w:val="en-US" w:eastAsia="zh-CN" w:bidi="ar-SA"/>
        </w:rPr>
      </w:pPr>
    </w:p>
    <w:p>
      <w:pPr>
        <w:pStyle w:val="3"/>
        <w:pageBreakBefore w:val="0"/>
        <w:kinsoku/>
        <w:overflowPunct/>
        <w:topLinePunct w:val="0"/>
        <w:bidi w:val="0"/>
        <w:spacing w:line="360" w:lineRule="auto"/>
        <w:jc w:val="center"/>
        <w:rPr>
          <w:rFonts w:hint="default" w:ascii="Times New Roman" w:hAnsi="Times New Roman" w:eastAsia="宋体" w:cs="Times New Roman"/>
          <w:snapToGrid w:val="0"/>
          <w:color w:val="000000" w:themeColor="text1"/>
          <w:kern w:val="0"/>
          <w:lang w:val="en-US" w:eastAsia="zh-CN"/>
          <w14:textFill>
            <w14:solidFill>
              <w14:schemeClr w14:val="tx1"/>
            </w14:solidFill>
          </w14:textFill>
        </w:rPr>
      </w:pPr>
      <w:bookmarkStart w:id="454" w:name="_Toc3237"/>
      <w:bookmarkStart w:id="455" w:name="_Toc6708"/>
      <w:r>
        <w:rPr>
          <w:rFonts w:hint="default" w:ascii="Times New Roman" w:hAnsi="Times New Roman" w:eastAsia="宋体" w:cs="Times New Roman"/>
          <w:snapToGrid w:val="0"/>
          <w:color w:val="000000" w:themeColor="text1"/>
          <w:kern w:val="0"/>
          <w14:textFill>
            <w14:solidFill>
              <w14:schemeClr w14:val="tx1"/>
            </w14:solidFill>
          </w14:textFill>
        </w:rPr>
        <w:t>第</w:t>
      </w:r>
      <w:r>
        <w:rPr>
          <w:rFonts w:hint="eastAsia" w:ascii="Times New Roman" w:hAnsi="Times New Roman" w:eastAsia="宋体" w:cs="Times New Roman"/>
          <w:snapToGrid w:val="0"/>
          <w:color w:val="000000" w:themeColor="text1"/>
          <w:kern w:val="0"/>
          <w:lang w:val="en-US" w:eastAsia="zh-CN"/>
          <w14:textFill>
            <w14:solidFill>
              <w14:schemeClr w14:val="tx1"/>
            </w14:solidFill>
          </w14:textFill>
        </w:rPr>
        <w:t>五</w:t>
      </w:r>
      <w:r>
        <w:rPr>
          <w:rFonts w:hint="default" w:ascii="Times New Roman" w:hAnsi="Times New Roman" w:eastAsia="宋体" w:cs="Times New Roman"/>
          <w:snapToGrid w:val="0"/>
          <w:color w:val="000000" w:themeColor="text1"/>
          <w:kern w:val="0"/>
          <w14:textFill>
            <w14:solidFill>
              <w14:schemeClr w14:val="tx1"/>
            </w14:solidFill>
          </w14:textFill>
        </w:rPr>
        <w:t xml:space="preserve">章  </w:t>
      </w:r>
      <w:r>
        <w:rPr>
          <w:rFonts w:hint="eastAsia" w:ascii="宋体" w:hAnsi="宋体" w:eastAsia="宋体"/>
          <w:color w:val="auto"/>
          <w:lang w:val="en-US" w:eastAsia="zh-CN"/>
        </w:rPr>
        <w:t>材料采购清单</w:t>
      </w:r>
      <w:bookmarkEnd w:id="454"/>
      <w:r>
        <w:rPr>
          <w:rFonts w:hint="eastAsia" w:ascii="宋体" w:hAnsi="宋体"/>
          <w:color w:val="auto"/>
          <w:lang w:val="en-US" w:eastAsia="zh-CN"/>
        </w:rPr>
        <w:t>及图纸</w:t>
      </w:r>
      <w:bookmarkEnd w:id="455"/>
    </w:p>
    <w:p>
      <w:pPr>
        <w:pageBreakBefore w:val="0"/>
        <w:kinsoku/>
        <w:overflowPunct/>
        <w:topLinePunct w:val="0"/>
        <w:bidi w:val="0"/>
        <w:spacing w:line="360" w:lineRule="auto"/>
        <w:jc w:val="center"/>
        <w:rPr>
          <w:rFonts w:hint="eastAsia" w:ascii="宋体" w:hAnsi="宋体"/>
          <w:color w:val="auto"/>
          <w:szCs w:val="20"/>
        </w:rPr>
      </w:pPr>
      <w:r>
        <w:rPr>
          <w:rFonts w:ascii="宋体" w:hAnsi="宋体"/>
          <w:color w:val="auto"/>
          <w:kern w:val="0"/>
          <w:szCs w:val="21"/>
        </w:rPr>
        <w:t>在</w:t>
      </w:r>
      <w:r>
        <w:rPr>
          <w:rFonts w:hint="eastAsia" w:ascii="宋体" w:hAnsi="宋体"/>
          <w:color w:val="auto"/>
          <w:szCs w:val="21"/>
          <w:u w:val="single"/>
          <w:lang w:eastAsia="zh-CN"/>
        </w:rPr>
        <w:t>重庆市建筑科学研究院有限公司</w:t>
      </w:r>
      <w:r>
        <w:rPr>
          <w:rFonts w:hint="eastAsia" w:ascii="宋体" w:hAnsi="宋体"/>
          <w:color w:val="auto"/>
          <w:szCs w:val="21"/>
          <w:u w:val="single"/>
          <w:lang w:val="en-US" w:eastAsia="zh-CN"/>
        </w:rPr>
        <w:t>网站</w:t>
      </w:r>
      <w:r>
        <w:rPr>
          <w:rFonts w:hint="eastAsia" w:ascii="宋体" w:hAnsi="宋体"/>
          <w:color w:val="auto"/>
          <w:szCs w:val="21"/>
          <w:u w:val="single"/>
          <w:lang w:eastAsia="zh-CN"/>
        </w:rPr>
        <w:t>（http://www.cqsjky.com）</w:t>
      </w:r>
      <w:r>
        <w:rPr>
          <w:rFonts w:hint="eastAsia" w:ascii="宋体" w:hAnsi="宋体"/>
          <w:color w:val="auto"/>
          <w:szCs w:val="20"/>
        </w:rPr>
        <w:t>下载</w:t>
      </w:r>
    </w:p>
    <w:p>
      <w:pPr>
        <w:pageBreakBefore w:val="0"/>
        <w:kinsoku/>
        <w:overflowPunct/>
        <w:topLinePunct w:val="0"/>
        <w:bidi w:val="0"/>
        <w:spacing w:line="360" w:lineRule="auto"/>
        <w:rPr>
          <w:rFonts w:hint="default"/>
          <w:lang w:val="en-US" w:eastAsia="zh-CN"/>
        </w:rPr>
      </w:pPr>
      <w:r>
        <w:rPr>
          <w:rFonts w:hint="default"/>
          <w:lang w:val="en-US" w:eastAsia="zh-CN"/>
        </w:rPr>
        <w:br w:type="page"/>
      </w:r>
    </w:p>
    <w:p>
      <w:pPr>
        <w:pStyle w:val="3"/>
        <w:pageBreakBefore w:val="0"/>
        <w:kinsoku/>
        <w:overflowPunct/>
        <w:topLinePunct w:val="0"/>
        <w:bidi w:val="0"/>
        <w:spacing w:line="360" w:lineRule="auto"/>
        <w:jc w:val="center"/>
        <w:rPr>
          <w:rFonts w:hint="default" w:ascii="Times New Roman" w:hAnsi="Times New Roman" w:eastAsia="宋体" w:cs="Times New Roman"/>
          <w:snapToGrid w:val="0"/>
          <w:color w:val="000000" w:themeColor="text1"/>
          <w:kern w:val="0"/>
          <w:lang w:val="en-US" w:eastAsia="zh-CN"/>
          <w14:textFill>
            <w14:solidFill>
              <w14:schemeClr w14:val="tx1"/>
            </w14:solidFill>
          </w14:textFill>
        </w:rPr>
      </w:pPr>
      <w:bookmarkStart w:id="456" w:name="_Toc17352"/>
      <w:bookmarkStart w:id="457" w:name="_Toc19401"/>
      <w:r>
        <w:rPr>
          <w:rFonts w:hint="default" w:ascii="Times New Roman" w:hAnsi="Times New Roman" w:eastAsia="宋体" w:cs="Times New Roman"/>
          <w:snapToGrid w:val="0"/>
          <w:color w:val="000000" w:themeColor="text1"/>
          <w:kern w:val="0"/>
          <w14:textFill>
            <w14:solidFill>
              <w14:schemeClr w14:val="tx1"/>
            </w14:solidFill>
          </w14:textFill>
        </w:rPr>
        <w:t>第</w:t>
      </w:r>
      <w:r>
        <w:rPr>
          <w:rFonts w:hint="eastAsia" w:ascii="Times New Roman" w:hAnsi="Times New Roman" w:eastAsia="宋体" w:cs="Times New Roman"/>
          <w:snapToGrid w:val="0"/>
          <w:color w:val="000000" w:themeColor="text1"/>
          <w:kern w:val="0"/>
          <w:lang w:val="en-US" w:eastAsia="zh-CN"/>
          <w14:textFill>
            <w14:solidFill>
              <w14:schemeClr w14:val="tx1"/>
            </w14:solidFill>
          </w14:textFill>
        </w:rPr>
        <w:t>六</w:t>
      </w:r>
      <w:r>
        <w:rPr>
          <w:rFonts w:hint="default" w:ascii="Times New Roman" w:hAnsi="Times New Roman" w:eastAsia="宋体" w:cs="Times New Roman"/>
          <w:snapToGrid w:val="0"/>
          <w:color w:val="000000" w:themeColor="text1"/>
          <w:kern w:val="0"/>
          <w14:textFill>
            <w14:solidFill>
              <w14:schemeClr w14:val="tx1"/>
            </w14:solidFill>
          </w14:textFill>
        </w:rPr>
        <w:t xml:space="preserve">章  </w:t>
      </w:r>
      <w:r>
        <w:rPr>
          <w:rFonts w:hint="eastAsia" w:ascii="宋体" w:hAnsi="宋体" w:eastAsia="宋体"/>
          <w:color w:val="auto"/>
          <w:lang w:val="en-US" w:eastAsia="zh-CN"/>
        </w:rPr>
        <w:t>投标文件格式</w:t>
      </w:r>
      <w:bookmarkEnd w:id="456"/>
      <w:bookmarkEnd w:id="457"/>
    </w:p>
    <w:p>
      <w:pPr>
        <w:pageBreakBefore w:val="0"/>
        <w:tabs>
          <w:tab w:val="left" w:pos="2580"/>
          <w:tab w:val="left" w:pos="5940"/>
        </w:tabs>
        <w:kinsoku/>
        <w:overflowPunct/>
        <w:topLinePunct w:val="0"/>
        <w:autoSpaceDE w:val="0"/>
        <w:autoSpaceDN w:val="0"/>
        <w:bidi w:val="0"/>
        <w:adjustRightInd w:val="0"/>
        <w:snapToGrid w:val="0"/>
        <w:spacing w:line="360" w:lineRule="auto"/>
        <w:jc w:val="left"/>
        <w:rPr>
          <w:rFonts w:ascii="宋体" w:hAnsi="宋体"/>
          <w:color w:val="auto"/>
          <w:kern w:val="0"/>
          <w:sz w:val="28"/>
          <w:szCs w:val="28"/>
        </w:rPr>
      </w:pPr>
      <w:bookmarkStart w:id="458" w:name="_Toc224103493"/>
    </w:p>
    <w:p>
      <w:pPr>
        <w:pageBreakBefore w:val="0"/>
        <w:kinsoku/>
        <w:overflowPunct/>
        <w:topLinePunct w:val="0"/>
        <w:bidi w:val="0"/>
        <w:spacing w:line="360" w:lineRule="auto"/>
        <w:jc w:val="center"/>
        <w:rPr>
          <w:rFonts w:ascii="宋体" w:hAnsi="宋体"/>
          <w:color w:val="auto"/>
          <w:kern w:val="0"/>
          <w:sz w:val="32"/>
          <w:szCs w:val="32"/>
        </w:rPr>
      </w:pPr>
      <w:bookmarkStart w:id="459" w:name="_Hlk45038325"/>
      <w:r>
        <w:rPr>
          <w:rFonts w:hint="eastAsia" w:ascii="宋体" w:hAnsi="宋体"/>
          <w:color w:val="auto"/>
          <w:kern w:val="0"/>
          <w:sz w:val="32"/>
          <w:szCs w:val="32"/>
          <w:u w:val="single"/>
        </w:rPr>
        <w:t xml:space="preserve">                   （项目名称）</w:t>
      </w:r>
    </w:p>
    <w:p>
      <w:pPr>
        <w:pageBreakBefore w:val="0"/>
        <w:tabs>
          <w:tab w:val="left" w:pos="3600"/>
          <w:tab w:val="left" w:pos="4480"/>
          <w:tab w:val="left" w:pos="5360"/>
        </w:tabs>
        <w:kinsoku/>
        <w:overflowPunct/>
        <w:topLinePunct w:val="0"/>
        <w:autoSpaceDE w:val="0"/>
        <w:autoSpaceDN w:val="0"/>
        <w:bidi w:val="0"/>
        <w:adjustRightInd w:val="0"/>
        <w:snapToGrid w:val="0"/>
        <w:spacing w:line="360" w:lineRule="auto"/>
        <w:jc w:val="left"/>
        <w:rPr>
          <w:rFonts w:ascii="宋体" w:hAnsi="宋体"/>
          <w:color w:val="auto"/>
          <w:kern w:val="0"/>
          <w:sz w:val="44"/>
          <w:szCs w:val="44"/>
        </w:rPr>
      </w:pPr>
    </w:p>
    <w:p>
      <w:pPr>
        <w:pageBreakBefore w:val="0"/>
        <w:tabs>
          <w:tab w:val="left" w:pos="3600"/>
          <w:tab w:val="left" w:pos="4480"/>
          <w:tab w:val="left" w:pos="5360"/>
        </w:tabs>
        <w:kinsoku/>
        <w:overflowPunct/>
        <w:topLinePunct w:val="0"/>
        <w:autoSpaceDE w:val="0"/>
        <w:autoSpaceDN w:val="0"/>
        <w:bidi w:val="0"/>
        <w:adjustRightInd w:val="0"/>
        <w:snapToGrid w:val="0"/>
        <w:spacing w:line="360" w:lineRule="auto"/>
        <w:jc w:val="left"/>
        <w:rPr>
          <w:rFonts w:ascii="宋体" w:hAnsi="宋体"/>
          <w:color w:val="auto"/>
          <w:kern w:val="0"/>
          <w:sz w:val="44"/>
          <w:szCs w:val="44"/>
        </w:rPr>
      </w:pPr>
    </w:p>
    <w:p>
      <w:pPr>
        <w:pageBreakBefore w:val="0"/>
        <w:tabs>
          <w:tab w:val="left" w:pos="3600"/>
          <w:tab w:val="left" w:pos="4480"/>
          <w:tab w:val="left" w:pos="5360"/>
        </w:tabs>
        <w:kinsoku/>
        <w:overflowPunct/>
        <w:topLinePunct w:val="0"/>
        <w:autoSpaceDE w:val="0"/>
        <w:autoSpaceDN w:val="0"/>
        <w:bidi w:val="0"/>
        <w:adjustRightInd w:val="0"/>
        <w:snapToGrid w:val="0"/>
        <w:spacing w:line="360" w:lineRule="auto"/>
        <w:jc w:val="left"/>
        <w:rPr>
          <w:rFonts w:ascii="宋体" w:hAnsi="宋体"/>
          <w:color w:val="auto"/>
          <w:kern w:val="0"/>
          <w:sz w:val="44"/>
          <w:szCs w:val="44"/>
        </w:rPr>
      </w:pPr>
    </w:p>
    <w:p>
      <w:pPr>
        <w:pageBreakBefore w:val="0"/>
        <w:tabs>
          <w:tab w:val="left" w:pos="3600"/>
          <w:tab w:val="left" w:pos="4480"/>
          <w:tab w:val="left" w:pos="5360"/>
        </w:tabs>
        <w:kinsoku/>
        <w:overflowPunct/>
        <w:topLinePunct w:val="0"/>
        <w:autoSpaceDE w:val="0"/>
        <w:autoSpaceDN w:val="0"/>
        <w:bidi w:val="0"/>
        <w:adjustRightInd w:val="0"/>
        <w:snapToGrid w:val="0"/>
        <w:spacing w:line="360" w:lineRule="auto"/>
        <w:jc w:val="left"/>
        <w:rPr>
          <w:rFonts w:ascii="宋体" w:hAnsi="宋体"/>
          <w:color w:val="auto"/>
          <w:kern w:val="0"/>
          <w:sz w:val="44"/>
          <w:szCs w:val="44"/>
        </w:rPr>
      </w:pPr>
    </w:p>
    <w:p>
      <w:pPr>
        <w:pageBreakBefore w:val="0"/>
        <w:tabs>
          <w:tab w:val="left" w:pos="3600"/>
          <w:tab w:val="left" w:pos="4480"/>
          <w:tab w:val="left" w:pos="5360"/>
        </w:tabs>
        <w:kinsoku/>
        <w:overflowPunct/>
        <w:topLinePunct w:val="0"/>
        <w:autoSpaceDE w:val="0"/>
        <w:autoSpaceDN w:val="0"/>
        <w:bidi w:val="0"/>
        <w:adjustRightInd w:val="0"/>
        <w:snapToGrid w:val="0"/>
        <w:spacing w:line="360" w:lineRule="auto"/>
        <w:jc w:val="center"/>
        <w:rPr>
          <w:rFonts w:ascii="宋体" w:hAnsi="宋体"/>
          <w:color w:val="auto"/>
          <w:kern w:val="0"/>
          <w:sz w:val="72"/>
          <w:szCs w:val="72"/>
        </w:rPr>
      </w:pPr>
      <w:r>
        <w:rPr>
          <w:rFonts w:hint="eastAsia" w:ascii="宋体" w:hAnsi="宋体"/>
          <w:color w:val="auto"/>
          <w:kern w:val="0"/>
          <w:sz w:val="72"/>
          <w:szCs w:val="72"/>
        </w:rPr>
        <w:t>投 标 文 件</w:t>
      </w:r>
    </w:p>
    <w:p>
      <w:pPr>
        <w:pageBreakBefore w:val="0"/>
        <w:kinsoku/>
        <w:overflowPunct/>
        <w:topLinePunct w:val="0"/>
        <w:autoSpaceDE w:val="0"/>
        <w:autoSpaceDN w:val="0"/>
        <w:bidi w:val="0"/>
        <w:adjustRightInd w:val="0"/>
        <w:snapToGrid w:val="0"/>
        <w:spacing w:line="360" w:lineRule="auto"/>
        <w:jc w:val="left"/>
        <w:rPr>
          <w:rFonts w:ascii="宋体" w:hAnsi="宋体"/>
          <w:color w:val="auto"/>
          <w:kern w:val="0"/>
          <w:sz w:val="16"/>
          <w:szCs w:val="16"/>
        </w:rPr>
      </w:pPr>
    </w:p>
    <w:p>
      <w:pPr>
        <w:pageBreakBefore w:val="0"/>
        <w:kinsoku/>
        <w:overflowPunct/>
        <w:topLinePunct w:val="0"/>
        <w:autoSpaceDE w:val="0"/>
        <w:autoSpaceDN w:val="0"/>
        <w:bidi w:val="0"/>
        <w:adjustRightInd w:val="0"/>
        <w:snapToGrid w:val="0"/>
        <w:spacing w:line="360" w:lineRule="auto"/>
        <w:jc w:val="left"/>
        <w:rPr>
          <w:rFonts w:ascii="宋体" w:hAnsi="宋体"/>
          <w:b/>
          <w:color w:val="auto"/>
          <w:kern w:val="0"/>
          <w:sz w:val="20"/>
          <w:szCs w:val="20"/>
        </w:rPr>
      </w:pPr>
    </w:p>
    <w:p>
      <w:pPr>
        <w:pageBreakBefore w:val="0"/>
        <w:kinsoku/>
        <w:overflowPunct/>
        <w:topLinePunct w:val="0"/>
        <w:autoSpaceDE w:val="0"/>
        <w:autoSpaceDN w:val="0"/>
        <w:bidi w:val="0"/>
        <w:adjustRightInd w:val="0"/>
        <w:snapToGrid w:val="0"/>
        <w:spacing w:line="360" w:lineRule="auto"/>
        <w:jc w:val="left"/>
        <w:rPr>
          <w:rFonts w:ascii="宋体" w:hAnsi="宋体"/>
          <w:b/>
          <w:color w:val="auto"/>
          <w:kern w:val="0"/>
          <w:sz w:val="20"/>
          <w:szCs w:val="20"/>
        </w:rPr>
      </w:pPr>
    </w:p>
    <w:p>
      <w:pPr>
        <w:pageBreakBefore w:val="0"/>
        <w:kinsoku/>
        <w:overflowPunct/>
        <w:topLinePunct w:val="0"/>
        <w:autoSpaceDE w:val="0"/>
        <w:autoSpaceDN w:val="0"/>
        <w:bidi w:val="0"/>
        <w:adjustRightInd w:val="0"/>
        <w:snapToGrid w:val="0"/>
        <w:spacing w:line="360" w:lineRule="auto"/>
        <w:jc w:val="left"/>
        <w:rPr>
          <w:rFonts w:ascii="宋体" w:hAnsi="宋体"/>
          <w:b/>
          <w:color w:val="auto"/>
          <w:kern w:val="0"/>
          <w:sz w:val="20"/>
          <w:szCs w:val="20"/>
        </w:rPr>
      </w:pPr>
    </w:p>
    <w:p>
      <w:pPr>
        <w:pageBreakBefore w:val="0"/>
        <w:kinsoku/>
        <w:overflowPunct/>
        <w:topLinePunct w:val="0"/>
        <w:autoSpaceDE w:val="0"/>
        <w:autoSpaceDN w:val="0"/>
        <w:bidi w:val="0"/>
        <w:adjustRightInd w:val="0"/>
        <w:snapToGrid w:val="0"/>
        <w:spacing w:line="360" w:lineRule="auto"/>
        <w:jc w:val="left"/>
        <w:rPr>
          <w:rFonts w:ascii="宋体" w:hAnsi="宋体"/>
          <w:b/>
          <w:color w:val="auto"/>
          <w:kern w:val="0"/>
          <w:sz w:val="20"/>
          <w:szCs w:val="20"/>
        </w:rPr>
      </w:pPr>
    </w:p>
    <w:p>
      <w:pPr>
        <w:pageBreakBefore w:val="0"/>
        <w:kinsoku/>
        <w:overflowPunct/>
        <w:topLinePunct w:val="0"/>
        <w:autoSpaceDE w:val="0"/>
        <w:autoSpaceDN w:val="0"/>
        <w:bidi w:val="0"/>
        <w:adjustRightInd w:val="0"/>
        <w:snapToGrid w:val="0"/>
        <w:spacing w:line="360" w:lineRule="auto"/>
        <w:jc w:val="left"/>
        <w:rPr>
          <w:rFonts w:ascii="宋体" w:hAnsi="宋体"/>
          <w:b/>
          <w:color w:val="auto"/>
          <w:kern w:val="0"/>
          <w:sz w:val="20"/>
          <w:szCs w:val="20"/>
        </w:rPr>
      </w:pPr>
    </w:p>
    <w:p>
      <w:pPr>
        <w:pageBreakBefore w:val="0"/>
        <w:kinsoku/>
        <w:overflowPunct/>
        <w:topLinePunct w:val="0"/>
        <w:autoSpaceDE w:val="0"/>
        <w:autoSpaceDN w:val="0"/>
        <w:bidi w:val="0"/>
        <w:adjustRightInd w:val="0"/>
        <w:snapToGrid w:val="0"/>
        <w:spacing w:line="360" w:lineRule="auto"/>
        <w:jc w:val="left"/>
        <w:rPr>
          <w:rFonts w:ascii="宋体" w:hAnsi="宋体"/>
          <w:b/>
          <w:color w:val="auto"/>
          <w:kern w:val="0"/>
          <w:sz w:val="20"/>
          <w:szCs w:val="20"/>
        </w:rPr>
      </w:pPr>
    </w:p>
    <w:p>
      <w:pPr>
        <w:pageBreakBefore w:val="0"/>
        <w:kinsoku/>
        <w:overflowPunct/>
        <w:topLinePunct w:val="0"/>
        <w:autoSpaceDE w:val="0"/>
        <w:autoSpaceDN w:val="0"/>
        <w:bidi w:val="0"/>
        <w:adjustRightInd w:val="0"/>
        <w:snapToGrid w:val="0"/>
        <w:spacing w:line="360" w:lineRule="auto"/>
        <w:jc w:val="left"/>
        <w:rPr>
          <w:rFonts w:ascii="宋体" w:hAnsi="宋体"/>
          <w:b/>
          <w:color w:val="auto"/>
          <w:kern w:val="0"/>
          <w:sz w:val="20"/>
          <w:szCs w:val="20"/>
        </w:rPr>
      </w:pPr>
    </w:p>
    <w:p>
      <w:pPr>
        <w:pageBreakBefore w:val="0"/>
        <w:kinsoku/>
        <w:overflowPunct/>
        <w:topLinePunct w:val="0"/>
        <w:autoSpaceDE w:val="0"/>
        <w:autoSpaceDN w:val="0"/>
        <w:bidi w:val="0"/>
        <w:adjustRightInd w:val="0"/>
        <w:snapToGrid w:val="0"/>
        <w:spacing w:line="360" w:lineRule="auto"/>
        <w:jc w:val="left"/>
        <w:rPr>
          <w:rFonts w:ascii="宋体" w:hAnsi="宋体"/>
          <w:b/>
          <w:color w:val="auto"/>
          <w:kern w:val="0"/>
          <w:sz w:val="20"/>
          <w:szCs w:val="20"/>
        </w:rPr>
      </w:pPr>
    </w:p>
    <w:p>
      <w:pPr>
        <w:pageBreakBefore w:val="0"/>
        <w:kinsoku/>
        <w:overflowPunct/>
        <w:topLinePunct w:val="0"/>
        <w:autoSpaceDE w:val="0"/>
        <w:autoSpaceDN w:val="0"/>
        <w:bidi w:val="0"/>
        <w:adjustRightInd w:val="0"/>
        <w:snapToGrid w:val="0"/>
        <w:spacing w:line="360" w:lineRule="auto"/>
        <w:jc w:val="left"/>
        <w:rPr>
          <w:rFonts w:ascii="宋体" w:hAnsi="宋体"/>
          <w:b/>
          <w:color w:val="auto"/>
          <w:kern w:val="0"/>
          <w:sz w:val="20"/>
          <w:szCs w:val="20"/>
        </w:rPr>
      </w:pPr>
    </w:p>
    <w:p>
      <w:pPr>
        <w:pageBreakBefore w:val="0"/>
        <w:kinsoku/>
        <w:overflowPunct/>
        <w:topLinePunct w:val="0"/>
        <w:autoSpaceDE w:val="0"/>
        <w:autoSpaceDN w:val="0"/>
        <w:bidi w:val="0"/>
        <w:adjustRightInd w:val="0"/>
        <w:snapToGrid w:val="0"/>
        <w:spacing w:line="360" w:lineRule="auto"/>
        <w:jc w:val="left"/>
        <w:rPr>
          <w:rFonts w:ascii="宋体" w:hAnsi="宋体"/>
          <w:b/>
          <w:color w:val="auto"/>
          <w:kern w:val="0"/>
          <w:sz w:val="20"/>
          <w:szCs w:val="20"/>
        </w:rPr>
      </w:pPr>
    </w:p>
    <w:p>
      <w:pPr>
        <w:pageBreakBefore w:val="0"/>
        <w:kinsoku/>
        <w:overflowPunct/>
        <w:topLinePunct w:val="0"/>
        <w:autoSpaceDE w:val="0"/>
        <w:autoSpaceDN w:val="0"/>
        <w:bidi w:val="0"/>
        <w:adjustRightInd w:val="0"/>
        <w:snapToGrid w:val="0"/>
        <w:spacing w:line="360" w:lineRule="auto"/>
        <w:jc w:val="left"/>
        <w:rPr>
          <w:rFonts w:ascii="宋体" w:hAnsi="宋体"/>
          <w:b/>
          <w:color w:val="auto"/>
          <w:kern w:val="0"/>
          <w:sz w:val="20"/>
          <w:szCs w:val="20"/>
        </w:rPr>
      </w:pPr>
    </w:p>
    <w:p>
      <w:pPr>
        <w:pageBreakBefore w:val="0"/>
        <w:tabs>
          <w:tab w:val="left" w:pos="6080"/>
          <w:tab w:val="left" w:pos="6640"/>
        </w:tabs>
        <w:kinsoku/>
        <w:overflowPunct/>
        <w:topLinePunct w:val="0"/>
        <w:autoSpaceDE w:val="0"/>
        <w:autoSpaceDN w:val="0"/>
        <w:bidi w:val="0"/>
        <w:adjustRightInd w:val="0"/>
        <w:snapToGrid w:val="0"/>
        <w:spacing w:after="156" w:afterLines="50" w:line="360" w:lineRule="auto"/>
        <w:ind w:firstLine="1108" w:firstLineChars="400"/>
        <w:jc w:val="both"/>
        <w:rPr>
          <w:rFonts w:ascii="宋体" w:hAnsi="宋体"/>
          <w:color w:val="auto"/>
          <w:w w:val="99"/>
          <w:kern w:val="0"/>
          <w:sz w:val="28"/>
          <w:szCs w:val="28"/>
        </w:rPr>
      </w:pPr>
      <w:r>
        <w:rPr>
          <w:rFonts w:ascii="宋体" w:hAnsi="宋体"/>
          <w:color w:val="auto"/>
          <w:w w:val="99"/>
          <w:kern w:val="0"/>
          <w:sz w:val="28"/>
          <w:szCs w:val="28"/>
        </w:rPr>
        <w:t>投标</w:t>
      </w:r>
      <w:r>
        <w:rPr>
          <w:rFonts w:hint="eastAsia" w:ascii="宋体" w:hAnsi="宋体"/>
          <w:color w:val="auto"/>
          <w:w w:val="99"/>
          <w:kern w:val="0"/>
          <w:sz w:val="28"/>
          <w:szCs w:val="28"/>
          <w:lang w:val="en-US" w:eastAsia="zh-CN"/>
        </w:rPr>
        <w:t>单位</w:t>
      </w:r>
      <w:r>
        <w:rPr>
          <w:rFonts w:ascii="宋体" w:hAnsi="宋体"/>
          <w:color w:val="auto"/>
          <w:spacing w:val="1"/>
          <w:w w:val="99"/>
          <w:kern w:val="0"/>
          <w:sz w:val="28"/>
          <w:szCs w:val="28"/>
        </w:rPr>
        <w:t>：</w:t>
      </w:r>
      <w:r>
        <w:rPr>
          <w:rFonts w:ascii="宋体" w:hAnsi="宋体"/>
          <w:color w:val="auto"/>
          <w:w w:val="198"/>
          <w:kern w:val="0"/>
          <w:sz w:val="28"/>
          <w:szCs w:val="28"/>
          <w:u w:val="single"/>
        </w:rPr>
        <w:t xml:space="preserve"> 　　　　 　　</w:t>
      </w:r>
      <w:r>
        <w:rPr>
          <w:rFonts w:ascii="宋体" w:hAnsi="宋体"/>
          <w:color w:val="auto"/>
          <w:w w:val="99"/>
          <w:kern w:val="0"/>
          <w:sz w:val="28"/>
          <w:szCs w:val="28"/>
        </w:rPr>
        <w:t>（盖单位</w:t>
      </w:r>
      <w:r>
        <w:rPr>
          <w:rFonts w:hint="eastAsia" w:ascii="宋体" w:hAnsi="宋体"/>
          <w:color w:val="auto"/>
          <w:w w:val="99"/>
          <w:kern w:val="0"/>
          <w:sz w:val="28"/>
          <w:szCs w:val="28"/>
          <w:lang w:val="en-US" w:eastAsia="zh-CN"/>
        </w:rPr>
        <w:t>公</w:t>
      </w:r>
      <w:r>
        <w:rPr>
          <w:rFonts w:ascii="宋体" w:hAnsi="宋体"/>
          <w:color w:val="auto"/>
          <w:w w:val="99"/>
          <w:kern w:val="0"/>
          <w:sz w:val="28"/>
          <w:szCs w:val="28"/>
        </w:rPr>
        <w:t>章）</w:t>
      </w:r>
    </w:p>
    <w:p>
      <w:pPr>
        <w:pageBreakBefore w:val="0"/>
        <w:tabs>
          <w:tab w:val="left" w:pos="6080"/>
          <w:tab w:val="left" w:pos="6640"/>
        </w:tabs>
        <w:kinsoku/>
        <w:overflowPunct/>
        <w:topLinePunct w:val="0"/>
        <w:autoSpaceDE w:val="0"/>
        <w:autoSpaceDN w:val="0"/>
        <w:bidi w:val="0"/>
        <w:adjustRightInd w:val="0"/>
        <w:snapToGrid w:val="0"/>
        <w:spacing w:after="156" w:afterLines="50" w:line="360" w:lineRule="auto"/>
        <w:jc w:val="center"/>
        <w:rPr>
          <w:rFonts w:ascii="宋体" w:hAnsi="宋体"/>
          <w:color w:val="auto"/>
          <w:kern w:val="0"/>
          <w:sz w:val="28"/>
          <w:szCs w:val="28"/>
        </w:rPr>
      </w:pPr>
      <w:r>
        <w:rPr>
          <w:rFonts w:ascii="宋体" w:hAnsi="宋体"/>
          <w:color w:val="auto"/>
          <w:w w:val="99"/>
          <w:kern w:val="0"/>
          <w:sz w:val="28"/>
          <w:szCs w:val="28"/>
        </w:rPr>
        <w:t>法定代表人或其委托代理人：</w:t>
      </w:r>
      <w:r>
        <w:rPr>
          <w:rFonts w:ascii="宋体" w:hAnsi="宋体"/>
          <w:color w:val="auto"/>
          <w:w w:val="198"/>
          <w:kern w:val="0"/>
          <w:sz w:val="28"/>
          <w:szCs w:val="28"/>
          <w:u w:val="single"/>
        </w:rPr>
        <w:t xml:space="preserve"> 　　 </w:t>
      </w:r>
      <w:r>
        <w:rPr>
          <w:rFonts w:ascii="宋体" w:hAnsi="宋体"/>
          <w:color w:val="auto"/>
          <w:w w:val="99"/>
          <w:kern w:val="0"/>
          <w:sz w:val="28"/>
          <w:szCs w:val="28"/>
        </w:rPr>
        <w:t>（签名或盖章）</w:t>
      </w:r>
    </w:p>
    <w:p>
      <w:pPr>
        <w:pageBreakBefore w:val="0"/>
        <w:kinsoku/>
        <w:overflowPunct/>
        <w:topLinePunct w:val="0"/>
        <w:bidi w:val="0"/>
        <w:spacing w:line="360" w:lineRule="auto"/>
        <w:jc w:val="center"/>
        <w:rPr>
          <w:rFonts w:hint="eastAsia" w:ascii="宋体" w:hAnsi="宋体"/>
          <w:b/>
          <w:bCs/>
          <w:color w:val="auto"/>
          <w:sz w:val="36"/>
          <w:szCs w:val="36"/>
        </w:rPr>
      </w:pPr>
      <w:r>
        <w:rPr>
          <w:rFonts w:hint="eastAsia" w:ascii="宋体" w:hAnsi="宋体"/>
          <w:color w:val="auto"/>
          <w:w w:val="99"/>
          <w:kern w:val="0"/>
          <w:sz w:val="28"/>
          <w:szCs w:val="28"/>
          <w:u w:val="single"/>
        </w:rPr>
        <w:t xml:space="preserve">    </w:t>
      </w:r>
      <w:r>
        <w:rPr>
          <w:rFonts w:hint="eastAsia" w:ascii="宋体" w:hAnsi="宋体"/>
          <w:color w:val="auto"/>
          <w:w w:val="99"/>
          <w:kern w:val="0"/>
          <w:sz w:val="28"/>
          <w:szCs w:val="28"/>
        </w:rPr>
        <w:t>年</w:t>
      </w:r>
      <w:r>
        <w:rPr>
          <w:rFonts w:hint="eastAsia" w:ascii="宋体" w:hAnsi="宋体"/>
          <w:color w:val="auto"/>
          <w:w w:val="99"/>
          <w:kern w:val="0"/>
          <w:sz w:val="28"/>
          <w:szCs w:val="28"/>
          <w:u w:val="single"/>
        </w:rPr>
        <w:t xml:space="preserve">    </w:t>
      </w:r>
      <w:r>
        <w:rPr>
          <w:rFonts w:hint="eastAsia" w:ascii="宋体" w:hAnsi="宋体"/>
          <w:color w:val="auto"/>
          <w:w w:val="99"/>
          <w:kern w:val="0"/>
          <w:sz w:val="28"/>
          <w:szCs w:val="28"/>
        </w:rPr>
        <w:t>月</w:t>
      </w:r>
      <w:r>
        <w:rPr>
          <w:rFonts w:hint="eastAsia" w:ascii="宋体" w:hAnsi="宋体"/>
          <w:color w:val="auto"/>
          <w:w w:val="99"/>
          <w:kern w:val="0"/>
          <w:sz w:val="28"/>
          <w:szCs w:val="28"/>
          <w:u w:val="single"/>
        </w:rPr>
        <w:t xml:space="preserve">    </w:t>
      </w:r>
      <w:r>
        <w:rPr>
          <w:rFonts w:hint="eastAsia" w:ascii="宋体" w:hAnsi="宋体"/>
          <w:color w:val="auto"/>
          <w:w w:val="99"/>
          <w:kern w:val="0"/>
          <w:sz w:val="28"/>
          <w:szCs w:val="28"/>
        </w:rPr>
        <w:t>日</w:t>
      </w:r>
      <w:bookmarkEnd w:id="459"/>
      <w:r>
        <w:rPr>
          <w:rFonts w:ascii="宋体" w:hAnsi="宋体"/>
          <w:color w:val="auto"/>
          <w:kern w:val="0"/>
          <w:sz w:val="24"/>
          <w:szCs w:val="21"/>
        </w:rPr>
        <w:br w:type="page"/>
      </w:r>
    </w:p>
    <w:bookmarkEnd w:id="458"/>
    <w:p>
      <w:pPr>
        <w:pageBreakBefore w:val="0"/>
        <w:kinsoku/>
        <w:overflowPunct/>
        <w:topLinePunct w:val="0"/>
        <w:bidi w:val="0"/>
        <w:spacing w:line="360" w:lineRule="auto"/>
        <w:jc w:val="center"/>
        <w:rPr>
          <w:rFonts w:ascii="宋体" w:hAnsi="宋体"/>
          <w:b/>
          <w:bCs/>
          <w:color w:val="auto"/>
          <w:sz w:val="36"/>
          <w:szCs w:val="36"/>
        </w:rPr>
      </w:pPr>
      <w:r>
        <w:rPr>
          <w:rFonts w:hint="eastAsia" w:ascii="宋体" w:hAnsi="宋体"/>
          <w:b/>
          <w:bCs/>
          <w:color w:val="auto"/>
          <w:sz w:val="36"/>
          <w:szCs w:val="36"/>
        </w:rPr>
        <w:t>目  录</w:t>
      </w:r>
    </w:p>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ascii="宋体" w:hAnsi="宋体"/>
          <w:color w:val="auto"/>
          <w:szCs w:val="20"/>
        </w:rPr>
      </w:pP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ascii="宋体" w:hAnsi="宋体"/>
          <w:color w:val="auto"/>
        </w:rPr>
      </w:pPr>
      <w:r>
        <w:rPr>
          <w:rFonts w:ascii="宋体" w:hAnsi="宋体"/>
          <w:color w:val="auto"/>
        </w:rPr>
        <w:t>（一）投标函</w:t>
      </w:r>
    </w:p>
    <w:p>
      <w:pPr>
        <w:pStyle w:val="9"/>
        <w:keepNext w:val="0"/>
        <w:keepLines w:val="0"/>
        <w:pageBreakBefore w:val="0"/>
        <w:widowControl w:val="0"/>
        <w:kinsoku/>
        <w:wordWrap/>
        <w:overflowPunct/>
        <w:topLinePunct w:val="0"/>
        <w:autoSpaceDE/>
        <w:autoSpaceDN/>
        <w:bidi w:val="0"/>
        <w:adjustRightInd/>
        <w:snapToGrid/>
        <w:spacing w:after="0" w:line="360" w:lineRule="auto"/>
        <w:ind w:firstLine="420" w:firstLineChars="200"/>
        <w:textAlignment w:val="auto"/>
        <w:rPr>
          <w:rFonts w:hint="default" w:eastAsia="宋体"/>
          <w:lang w:val="en-US" w:eastAsia="zh-CN"/>
        </w:rPr>
      </w:pPr>
      <w:r>
        <w:rPr>
          <w:rFonts w:hint="eastAsia"/>
          <w:lang w:eastAsia="zh-CN"/>
        </w:rPr>
        <w:t>（</w:t>
      </w:r>
      <w:r>
        <w:rPr>
          <w:rFonts w:hint="eastAsia"/>
          <w:lang w:val="en-US" w:eastAsia="zh-CN"/>
        </w:rPr>
        <w:t>二</w:t>
      </w:r>
      <w:r>
        <w:rPr>
          <w:rFonts w:hint="eastAsia"/>
          <w:lang w:eastAsia="zh-CN"/>
        </w:rPr>
        <w:t>）</w:t>
      </w:r>
      <w:r>
        <w:rPr>
          <w:rFonts w:hint="eastAsia"/>
          <w:lang w:val="en-US" w:eastAsia="zh-CN"/>
        </w:rPr>
        <w:t>明细报价表</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ascii="宋体" w:hAnsi="宋体"/>
          <w:color w:val="auto"/>
        </w:rPr>
      </w:pPr>
      <w:r>
        <w:rPr>
          <w:rFonts w:ascii="宋体" w:hAnsi="宋体"/>
          <w:color w:val="auto"/>
        </w:rPr>
        <w:t>（</w:t>
      </w:r>
      <w:r>
        <w:rPr>
          <w:rFonts w:hint="eastAsia" w:ascii="宋体" w:hAnsi="宋体"/>
          <w:color w:val="auto"/>
          <w:lang w:val="en-US" w:eastAsia="zh-CN"/>
        </w:rPr>
        <w:t>三</w:t>
      </w:r>
      <w:r>
        <w:rPr>
          <w:rFonts w:ascii="宋体" w:hAnsi="宋体"/>
          <w:color w:val="auto"/>
        </w:rPr>
        <w:t>）投标函附录</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snapToGrid w:val="0"/>
          <w:color w:val="auto"/>
          <w:kern w:val="0"/>
          <w:szCs w:val="21"/>
        </w:rPr>
      </w:pPr>
      <w:r>
        <w:rPr>
          <w:rFonts w:ascii="宋体" w:hAnsi="宋体"/>
          <w:color w:val="auto"/>
        </w:rPr>
        <w:t>（</w:t>
      </w:r>
      <w:r>
        <w:rPr>
          <w:rFonts w:hint="eastAsia" w:ascii="宋体" w:hAnsi="宋体"/>
          <w:color w:val="auto"/>
          <w:lang w:val="en-US" w:eastAsia="zh-CN"/>
        </w:rPr>
        <w:t>四</w:t>
      </w:r>
      <w:r>
        <w:rPr>
          <w:rFonts w:ascii="宋体" w:hAnsi="宋体"/>
          <w:color w:val="auto"/>
        </w:rPr>
        <w:t>）</w:t>
      </w:r>
      <w:r>
        <w:rPr>
          <w:rFonts w:hint="eastAsia" w:ascii="宋体" w:hAnsi="宋体"/>
          <w:snapToGrid w:val="0"/>
          <w:color w:val="auto"/>
          <w:kern w:val="0"/>
          <w:szCs w:val="21"/>
        </w:rPr>
        <w:t>法定代表人身份证明</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snapToGrid w:val="0"/>
          <w:color w:val="auto"/>
          <w:kern w:val="0"/>
          <w:szCs w:val="21"/>
        </w:rPr>
      </w:pPr>
      <w:r>
        <w:rPr>
          <w:rFonts w:hint="eastAsia" w:ascii="宋体" w:hAnsi="宋体"/>
          <w:snapToGrid w:val="0"/>
          <w:color w:val="auto"/>
          <w:kern w:val="0"/>
          <w:szCs w:val="21"/>
          <w:lang w:eastAsia="zh-CN"/>
        </w:rPr>
        <w:t>（</w:t>
      </w:r>
      <w:r>
        <w:rPr>
          <w:rFonts w:hint="eastAsia" w:ascii="宋体" w:hAnsi="宋体"/>
          <w:snapToGrid w:val="0"/>
          <w:color w:val="auto"/>
          <w:kern w:val="0"/>
          <w:szCs w:val="21"/>
          <w:lang w:val="en-US" w:eastAsia="zh-CN"/>
        </w:rPr>
        <w:t>五</w:t>
      </w:r>
      <w:r>
        <w:rPr>
          <w:rFonts w:hint="eastAsia" w:ascii="宋体" w:hAnsi="宋体"/>
          <w:snapToGrid w:val="0"/>
          <w:color w:val="auto"/>
          <w:kern w:val="0"/>
          <w:szCs w:val="21"/>
          <w:lang w:eastAsia="zh-CN"/>
        </w:rPr>
        <w:t>）</w:t>
      </w:r>
      <w:r>
        <w:rPr>
          <w:rFonts w:hint="eastAsia" w:ascii="宋体" w:hAnsi="宋体"/>
          <w:snapToGrid w:val="0"/>
          <w:color w:val="auto"/>
          <w:kern w:val="0"/>
          <w:szCs w:val="21"/>
        </w:rPr>
        <w:t>授权委托书</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ascii="宋体" w:hAnsi="宋体" w:eastAsia="宋体" w:cs="Times New Roman"/>
          <w:color w:val="auto"/>
          <w:szCs w:val="21"/>
        </w:rPr>
      </w:pPr>
      <w:r>
        <w:rPr>
          <w:rFonts w:hint="eastAsia" w:ascii="宋体" w:hAnsi="宋体" w:eastAsia="宋体" w:cs="Times New Roman"/>
          <w:color w:val="auto"/>
          <w:szCs w:val="21"/>
          <w:lang w:val="en-US" w:eastAsia="zh-CN"/>
        </w:rPr>
        <w:t>（</w:t>
      </w:r>
      <w:r>
        <w:rPr>
          <w:rFonts w:hint="eastAsia" w:ascii="宋体" w:hAnsi="宋体" w:cs="Times New Roman"/>
          <w:color w:val="auto"/>
          <w:szCs w:val="21"/>
          <w:lang w:val="en-US" w:eastAsia="zh-CN"/>
        </w:rPr>
        <w:t>六</w:t>
      </w:r>
      <w:r>
        <w:rPr>
          <w:rFonts w:hint="eastAsia" w:ascii="宋体" w:hAnsi="宋体" w:eastAsia="宋体" w:cs="Times New Roman"/>
          <w:color w:val="auto"/>
          <w:szCs w:val="21"/>
          <w:lang w:val="en-US" w:eastAsia="zh-CN"/>
        </w:rPr>
        <w:t>）资格条件及其他</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ascii="宋体" w:hAnsi="宋体" w:eastAsia="宋体"/>
          <w:color w:val="auto"/>
          <w:szCs w:val="21"/>
          <w:lang w:val="en-US" w:eastAsia="zh-CN"/>
        </w:rPr>
      </w:pPr>
      <w:r>
        <w:rPr>
          <w:rFonts w:ascii="宋体" w:hAnsi="宋体"/>
          <w:color w:val="auto"/>
          <w:szCs w:val="21"/>
        </w:rPr>
        <w:t>（</w:t>
      </w:r>
      <w:r>
        <w:rPr>
          <w:rFonts w:hint="eastAsia" w:ascii="宋体" w:hAnsi="宋体"/>
          <w:color w:val="auto"/>
          <w:szCs w:val="21"/>
          <w:lang w:val="en-US" w:eastAsia="zh-CN"/>
        </w:rPr>
        <w:t>七</w:t>
      </w:r>
      <w:r>
        <w:rPr>
          <w:rFonts w:ascii="宋体" w:hAnsi="宋体"/>
          <w:color w:val="auto"/>
          <w:szCs w:val="21"/>
        </w:rPr>
        <w:t>）</w:t>
      </w:r>
      <w:r>
        <w:rPr>
          <w:rFonts w:hint="eastAsia" w:ascii="宋体" w:hAnsi="宋体"/>
          <w:color w:val="auto"/>
          <w:szCs w:val="21"/>
          <w:lang w:val="en-US" w:eastAsia="zh-CN"/>
        </w:rPr>
        <w:t>书面声明</w:t>
      </w:r>
    </w:p>
    <w:p>
      <w:pPr>
        <w:pageBreakBefore w:val="0"/>
        <w:kinsoku/>
        <w:overflowPunct/>
        <w:topLinePunct w:val="0"/>
        <w:autoSpaceDE w:val="0"/>
        <w:autoSpaceDN w:val="0"/>
        <w:bidi w:val="0"/>
        <w:adjustRightInd w:val="0"/>
        <w:spacing w:line="360" w:lineRule="auto"/>
        <w:jc w:val="left"/>
        <w:rPr>
          <w:rFonts w:ascii="宋体" w:hAnsi="宋体"/>
          <w:color w:val="auto"/>
          <w:kern w:val="0"/>
          <w:szCs w:val="21"/>
          <w:u w:val="single"/>
        </w:rPr>
      </w:pPr>
      <w:r>
        <w:rPr>
          <w:rFonts w:ascii="宋体" w:hAnsi="宋体"/>
          <w:b/>
          <w:color w:val="auto"/>
          <w:kern w:val="0"/>
          <w:sz w:val="24"/>
        </w:rPr>
        <w:br w:type="page"/>
      </w:r>
      <w:bookmarkStart w:id="460" w:name="_Toc277082642"/>
      <w:bookmarkStart w:id="461" w:name="_Toc224103494"/>
      <w:bookmarkStart w:id="462" w:name="_Toc430530529"/>
      <w:bookmarkStart w:id="463" w:name="_Toc287620813"/>
      <w:bookmarkStart w:id="464" w:name="_Toc287607866"/>
    </w:p>
    <w:bookmarkEnd w:id="460"/>
    <w:bookmarkEnd w:id="461"/>
    <w:bookmarkEnd w:id="462"/>
    <w:bookmarkEnd w:id="463"/>
    <w:bookmarkEnd w:id="464"/>
    <w:p>
      <w:pPr>
        <w:pageBreakBefore w:val="0"/>
        <w:kinsoku/>
        <w:overflowPunct/>
        <w:topLinePunct w:val="0"/>
        <w:bidi w:val="0"/>
        <w:spacing w:after="260" w:line="360" w:lineRule="auto"/>
        <w:jc w:val="center"/>
        <w:outlineLvl w:val="2"/>
        <w:rPr>
          <w:rFonts w:ascii="宋体" w:hAnsi="宋体"/>
          <w:b/>
          <w:color w:val="auto"/>
        </w:rPr>
      </w:pPr>
      <w:bookmarkStart w:id="465" w:name="_Toc430530530"/>
      <w:bookmarkStart w:id="466" w:name="_Toc13324"/>
      <w:bookmarkStart w:id="467" w:name="_Toc287607867"/>
      <w:bookmarkStart w:id="468" w:name="_Toc287620814"/>
      <w:bookmarkStart w:id="469" w:name="_Toc23317"/>
      <w:bookmarkStart w:id="470" w:name="_Toc224103495"/>
      <w:bookmarkStart w:id="471" w:name="_Toc24616"/>
      <w:bookmarkStart w:id="472" w:name="_Toc6648"/>
      <w:bookmarkStart w:id="473" w:name="_Toc27438"/>
      <w:bookmarkStart w:id="474" w:name="_Toc509218854"/>
      <w:bookmarkStart w:id="475" w:name="_Toc277082643"/>
      <w:bookmarkStart w:id="476" w:name="_Toc534185831"/>
      <w:r>
        <w:rPr>
          <w:rFonts w:hint="eastAsia" w:ascii="宋体" w:hAnsi="宋体"/>
          <w:b/>
          <w:bCs/>
          <w:snapToGrid w:val="0"/>
          <w:color w:val="auto"/>
          <w:kern w:val="0"/>
          <w:sz w:val="32"/>
          <w:szCs w:val="32"/>
        </w:rPr>
        <w:t>（一）投标函</w:t>
      </w:r>
      <w:bookmarkEnd w:id="465"/>
      <w:bookmarkEnd w:id="466"/>
      <w:bookmarkEnd w:id="467"/>
      <w:bookmarkEnd w:id="468"/>
      <w:bookmarkEnd w:id="469"/>
      <w:bookmarkEnd w:id="470"/>
      <w:bookmarkEnd w:id="471"/>
      <w:bookmarkEnd w:id="472"/>
      <w:bookmarkEnd w:id="473"/>
      <w:bookmarkEnd w:id="474"/>
      <w:bookmarkEnd w:id="475"/>
      <w:bookmarkEnd w:id="476"/>
    </w:p>
    <w:p>
      <w:pPr>
        <w:pageBreakBefore w:val="0"/>
        <w:tabs>
          <w:tab w:val="left" w:pos="2640"/>
        </w:tabs>
        <w:kinsoku/>
        <w:overflowPunct/>
        <w:topLinePunct w:val="0"/>
        <w:autoSpaceDE w:val="0"/>
        <w:autoSpaceDN w:val="0"/>
        <w:bidi w:val="0"/>
        <w:adjustRightInd w:val="0"/>
        <w:spacing w:line="360" w:lineRule="auto"/>
        <w:rPr>
          <w:rFonts w:ascii="宋体" w:hAnsi="宋体"/>
          <w:snapToGrid w:val="0"/>
          <w:color w:val="auto"/>
          <w:kern w:val="0"/>
          <w:szCs w:val="21"/>
        </w:rPr>
      </w:pPr>
      <w:r>
        <w:rPr>
          <w:rFonts w:hint="eastAsia" w:ascii="宋体" w:hAnsi="宋体"/>
          <w:snapToGrid w:val="0"/>
          <w:color w:val="auto"/>
          <w:kern w:val="0"/>
          <w:szCs w:val="21"/>
          <w:u w:val="none"/>
          <w:lang w:val="en-US" w:eastAsia="zh-CN"/>
        </w:rPr>
        <w:t>致：</w:t>
      </w:r>
      <w:r>
        <w:rPr>
          <w:rFonts w:ascii="宋体" w:hAnsi="宋体"/>
          <w:snapToGrid w:val="0"/>
          <w:color w:val="auto"/>
          <w:kern w:val="0"/>
          <w:szCs w:val="21"/>
          <w:u w:val="single"/>
        </w:rPr>
        <w:tab/>
      </w:r>
      <w:r>
        <w:rPr>
          <w:rFonts w:ascii="宋体" w:hAnsi="宋体"/>
          <w:snapToGrid w:val="0"/>
          <w:color w:val="auto"/>
          <w:kern w:val="0"/>
          <w:szCs w:val="21"/>
        </w:rPr>
        <w:t>（招标人名称）：</w:t>
      </w:r>
    </w:p>
    <w:p>
      <w:pPr>
        <w:keepNext w:val="0"/>
        <w:keepLines w:val="0"/>
        <w:pageBreakBefore w:val="0"/>
        <w:widowControl w:val="0"/>
        <w:numPr>
          <w:ilvl w:val="0"/>
          <w:numId w:val="0"/>
        </w:numPr>
        <w:tabs>
          <w:tab w:val="left" w:pos="2655"/>
          <w:tab w:val="left" w:pos="3520"/>
          <w:tab w:val="left" w:pos="4920"/>
          <w:tab w:val="left" w:pos="5715"/>
          <w:tab w:val="left" w:pos="6945"/>
          <w:tab w:val="left" w:pos="7980"/>
        </w:tabs>
        <w:kinsoku/>
        <w:wordWrap/>
        <w:overflowPunct/>
        <w:topLinePunct w:val="0"/>
        <w:autoSpaceDE w:val="0"/>
        <w:autoSpaceDN w:val="0"/>
        <w:bidi w:val="0"/>
        <w:adjustRightInd w:val="0"/>
        <w:snapToGrid/>
        <w:spacing w:line="360" w:lineRule="auto"/>
        <w:ind w:firstLine="420" w:firstLineChars="200"/>
        <w:textAlignment w:val="auto"/>
        <w:rPr>
          <w:rFonts w:hint="default" w:ascii="Times New Roman" w:hAnsi="Times New Roman" w:cs="Times New Roman"/>
          <w:color w:val="auto"/>
        </w:rPr>
      </w:pPr>
      <w:r>
        <w:rPr>
          <w:rFonts w:hint="eastAsia" w:ascii="宋体" w:hAnsi="宋体"/>
          <w:snapToGrid w:val="0"/>
          <w:color w:val="auto"/>
          <w:kern w:val="0"/>
          <w:szCs w:val="21"/>
          <w:lang w:val="en-US" w:eastAsia="zh-CN"/>
        </w:rPr>
        <w:t>1.</w:t>
      </w:r>
      <w:r>
        <w:rPr>
          <w:rFonts w:ascii="宋体" w:hAnsi="宋体"/>
          <w:snapToGrid w:val="0"/>
          <w:color w:val="auto"/>
          <w:kern w:val="0"/>
          <w:szCs w:val="21"/>
        </w:rPr>
        <w:t>我方已仔细研究了</w:t>
      </w:r>
      <w:r>
        <w:rPr>
          <w:rFonts w:hint="eastAsia" w:ascii="Times New Roman" w:hAnsi="Times New Roman" w:eastAsia="宋体" w:cs="Times New Roman"/>
          <w:color w:val="auto"/>
          <w:u w:val="single"/>
          <w:lang w:val="en-US" w:eastAsia="zh-CN"/>
        </w:rPr>
        <w:t>重庆市建筑科学研究院有限公司</w:t>
      </w:r>
      <w:r>
        <w:rPr>
          <w:rFonts w:hint="default" w:ascii="Times New Roman" w:hAnsi="Times New Roman" w:eastAsia="宋体" w:cs="Times New Roman"/>
          <w:color w:val="auto"/>
          <w:u w:val="single"/>
          <w:lang w:val="en-US" w:eastAsia="zh-CN"/>
        </w:rPr>
        <w:t>江南分中心实验室搬迁项目（</w:t>
      </w:r>
      <w:r>
        <w:rPr>
          <w:rFonts w:hint="eastAsia" w:ascii="Times New Roman" w:hAnsi="Times New Roman" w:eastAsia="宋体" w:cs="Times New Roman"/>
          <w:color w:val="auto"/>
          <w:u w:val="single"/>
          <w:lang w:val="en-US" w:eastAsia="zh-CN"/>
        </w:rPr>
        <w:t>实验区</w:t>
      </w:r>
      <w:r>
        <w:rPr>
          <w:rFonts w:hint="default" w:ascii="Times New Roman" w:hAnsi="Times New Roman" w:eastAsia="宋体" w:cs="Times New Roman"/>
          <w:color w:val="auto"/>
          <w:u w:val="single"/>
          <w:lang w:val="en-US" w:eastAsia="zh-CN"/>
        </w:rPr>
        <w:t>）</w:t>
      </w:r>
      <w:r>
        <w:rPr>
          <w:rFonts w:hint="eastAsia" w:ascii="Times New Roman" w:hAnsi="Times New Roman" w:eastAsia="宋体" w:cs="Times New Roman"/>
          <w:color w:val="auto"/>
          <w:u w:val="single"/>
          <w:lang w:val="en-US" w:eastAsia="zh-CN"/>
        </w:rPr>
        <w:t>材料采购工程（电线电缆）</w:t>
      </w:r>
      <w:r>
        <w:rPr>
          <w:rFonts w:ascii="宋体" w:hAnsi="宋体"/>
          <w:snapToGrid w:val="0"/>
          <w:color w:val="auto"/>
          <w:kern w:val="0"/>
          <w:szCs w:val="21"/>
        </w:rPr>
        <w:t>招标文件的全部内容，</w:t>
      </w:r>
      <w:r>
        <w:rPr>
          <w:rFonts w:hint="default" w:ascii="Times New Roman" w:hAnsi="Times New Roman" w:eastAsia="宋体" w:cs="Times New Roman"/>
          <w:color w:val="auto"/>
          <w:u w:val="none"/>
        </w:rPr>
        <w:t>遵照有关规定，</w:t>
      </w:r>
      <w:r>
        <w:rPr>
          <w:rFonts w:hint="default" w:ascii="Times New Roman" w:hAnsi="Times New Roman" w:eastAsia="宋体" w:cs="Times New Roman"/>
          <w:color w:val="auto"/>
        </w:rPr>
        <w:t>结合本工程实际情况和市场行情，我方就</w:t>
      </w:r>
      <w:r>
        <w:rPr>
          <w:rFonts w:hint="eastAsia" w:ascii="Times New Roman" w:hAnsi="Times New Roman" w:eastAsia="宋体" w:cs="Times New Roman"/>
          <w:color w:val="auto"/>
          <w:u w:val="single"/>
          <w:lang w:val="en-US" w:eastAsia="zh-CN"/>
        </w:rPr>
        <w:t>重庆市建筑科学研究院有限公司</w:t>
      </w:r>
      <w:r>
        <w:rPr>
          <w:rFonts w:hint="default" w:ascii="Times New Roman" w:hAnsi="Times New Roman" w:eastAsia="宋体" w:cs="Times New Roman"/>
          <w:color w:val="auto"/>
          <w:u w:val="single"/>
          <w:lang w:val="en-US" w:eastAsia="zh-CN"/>
        </w:rPr>
        <w:t>江南分中心实验室搬迁项目（</w:t>
      </w:r>
      <w:r>
        <w:rPr>
          <w:rFonts w:hint="eastAsia" w:ascii="Times New Roman" w:hAnsi="Times New Roman" w:eastAsia="宋体" w:cs="Times New Roman"/>
          <w:color w:val="auto"/>
          <w:u w:val="single"/>
          <w:lang w:val="en-US" w:eastAsia="zh-CN"/>
        </w:rPr>
        <w:t>实验区</w:t>
      </w:r>
      <w:r>
        <w:rPr>
          <w:rFonts w:hint="default" w:ascii="Times New Roman" w:hAnsi="Times New Roman" w:eastAsia="宋体" w:cs="Times New Roman"/>
          <w:color w:val="auto"/>
          <w:u w:val="single"/>
          <w:lang w:val="en-US" w:eastAsia="zh-CN"/>
        </w:rPr>
        <w:t>）</w:t>
      </w:r>
      <w:r>
        <w:rPr>
          <w:rFonts w:hint="eastAsia" w:ascii="Times New Roman" w:hAnsi="Times New Roman" w:eastAsia="宋体" w:cs="Times New Roman"/>
          <w:color w:val="auto"/>
          <w:u w:val="single"/>
          <w:lang w:val="en-US" w:eastAsia="zh-CN"/>
        </w:rPr>
        <w:t>材料采购工程（电线电缆）</w:t>
      </w:r>
      <w:r>
        <w:rPr>
          <w:rFonts w:hint="default" w:ascii="Times New Roman" w:hAnsi="Times New Roman" w:cs="Times New Roman"/>
          <w:color w:val="auto"/>
        </w:rPr>
        <w:t>报价为含税总价：人民币￥</w:t>
      </w:r>
      <w:r>
        <w:rPr>
          <w:rFonts w:hint="default" w:ascii="Times New Roman" w:hAnsi="Times New Roman" w:cs="Times New Roman"/>
          <w:color w:val="auto"/>
          <w:u w:val="single"/>
        </w:rPr>
        <w:t xml:space="preserve">             </w:t>
      </w:r>
      <w:r>
        <w:rPr>
          <w:rFonts w:hint="default" w:ascii="Times New Roman" w:hAnsi="Times New Roman" w:cs="Times New Roman"/>
          <w:color w:val="auto"/>
        </w:rPr>
        <w:t>元，（大写</w:t>
      </w:r>
      <w:r>
        <w:rPr>
          <w:rFonts w:hint="default" w:ascii="Times New Roman" w:hAnsi="Times New Roman" w:cs="Times New Roman"/>
          <w:color w:val="auto"/>
          <w:u w:val="single"/>
        </w:rPr>
        <w:t xml:space="preserve"> </w:t>
      </w:r>
      <w:r>
        <w:rPr>
          <w:rFonts w:hint="eastAsia" w:ascii="Times New Roman" w:hAnsi="Times New Roman" w:cs="Times New Roman"/>
          <w:color w:val="auto"/>
          <w:u w:val="single"/>
          <w:lang w:val="en-US" w:eastAsia="zh-CN"/>
        </w:rPr>
        <w:t xml:space="preserve">      </w:t>
      </w:r>
      <w:r>
        <w:rPr>
          <w:rFonts w:hint="default" w:ascii="Times New Roman" w:hAnsi="Times New Roman" w:cs="Times New Roman"/>
          <w:color w:val="auto"/>
          <w:u w:val="single"/>
        </w:rPr>
        <w:t xml:space="preserve">   </w:t>
      </w:r>
      <w:r>
        <w:rPr>
          <w:rFonts w:hint="eastAsia" w:ascii="Times New Roman" w:hAnsi="Times New Roman" w:cs="Times New Roman"/>
          <w:color w:val="auto"/>
          <w:u w:val="single"/>
          <w:lang w:val="en-US" w:eastAsia="zh-CN"/>
        </w:rPr>
        <w:t xml:space="preserve">         </w:t>
      </w:r>
      <w:r>
        <w:rPr>
          <w:rFonts w:hint="default" w:ascii="Times New Roman" w:hAnsi="Times New Roman" w:cs="Times New Roman"/>
          <w:color w:val="auto"/>
        </w:rPr>
        <w:t>元），税率为</w:t>
      </w:r>
      <w:r>
        <w:rPr>
          <w:rFonts w:hint="eastAsia" w:cs="Times New Roman"/>
          <w:color w:val="auto"/>
          <w:u w:val="single"/>
          <w:lang w:val="en-US" w:eastAsia="zh-CN"/>
        </w:rPr>
        <w:t xml:space="preserve"> 13 </w:t>
      </w:r>
      <w:r>
        <w:rPr>
          <w:rFonts w:hint="default" w:ascii="Times New Roman" w:hAnsi="Times New Roman" w:cs="Times New Roman"/>
          <w:color w:val="auto"/>
          <w:u w:val="none"/>
        </w:rPr>
        <w:t>%</w:t>
      </w:r>
      <w:r>
        <w:rPr>
          <w:rFonts w:hint="eastAsia" w:cs="Times New Roman"/>
          <w:color w:val="auto"/>
          <w:u w:val="none"/>
          <w:lang w:eastAsia="zh-CN"/>
        </w:rPr>
        <w:t>，</w:t>
      </w:r>
      <w:r>
        <w:rPr>
          <w:rFonts w:hint="eastAsia" w:cs="Times New Roman"/>
          <w:color w:val="auto"/>
          <w:u w:val="none"/>
          <w:lang w:val="en-US" w:eastAsia="zh-CN"/>
        </w:rPr>
        <w:t>发票类型为专用增值税发票</w:t>
      </w:r>
      <w:r>
        <w:rPr>
          <w:rFonts w:hint="default" w:ascii="Times New Roman" w:hAnsi="Times New Roman" w:cs="Times New Roman"/>
          <w:color w:val="auto"/>
          <w:u w:val="none"/>
        </w:rPr>
        <w:t>。</w:t>
      </w:r>
    </w:p>
    <w:p>
      <w:pPr>
        <w:keepNext w:val="0"/>
        <w:keepLines w:val="0"/>
        <w:pageBreakBefore w:val="0"/>
        <w:widowControl w:val="0"/>
        <w:numPr>
          <w:ilvl w:val="0"/>
          <w:numId w:val="0"/>
        </w:numPr>
        <w:tabs>
          <w:tab w:val="left" w:pos="2655"/>
          <w:tab w:val="left" w:pos="3520"/>
          <w:tab w:val="left" w:pos="4920"/>
          <w:tab w:val="left" w:pos="5715"/>
          <w:tab w:val="left" w:pos="6945"/>
          <w:tab w:val="left" w:pos="7980"/>
        </w:tabs>
        <w:kinsoku/>
        <w:wordWrap/>
        <w:overflowPunct/>
        <w:topLinePunct w:val="0"/>
        <w:autoSpaceDE w:val="0"/>
        <w:autoSpaceDN w:val="0"/>
        <w:bidi w:val="0"/>
        <w:adjustRightInd w:val="0"/>
        <w:snapToGrid/>
        <w:spacing w:line="360" w:lineRule="auto"/>
        <w:ind w:firstLine="420" w:firstLineChars="200"/>
        <w:textAlignment w:val="auto"/>
        <w:rPr>
          <w:rFonts w:hint="eastAsia" w:ascii="宋体" w:hAnsi="宋体"/>
          <w:snapToGrid w:val="0"/>
          <w:color w:val="auto"/>
          <w:kern w:val="0"/>
          <w:szCs w:val="21"/>
          <w:lang w:val="en-US" w:eastAsia="zh-CN"/>
        </w:rPr>
      </w:pPr>
      <w:r>
        <w:rPr>
          <w:rFonts w:hint="eastAsia" w:ascii="宋体" w:hAnsi="宋体"/>
          <w:snapToGrid w:val="0"/>
          <w:color w:val="auto"/>
          <w:kern w:val="0"/>
          <w:szCs w:val="21"/>
          <w:lang w:val="en-US" w:eastAsia="zh-CN"/>
        </w:rPr>
        <w:t>2.我方已详细审查全部招标文件，以及全部参考资料和有关附件。我方完全理解并同意放弃对这方面有不明及误解的权利。我方将接受并遵守招标文件所规定的各项条款。</w:t>
      </w:r>
    </w:p>
    <w:p>
      <w:pPr>
        <w:keepNext w:val="0"/>
        <w:keepLines w:val="0"/>
        <w:pageBreakBefore w:val="0"/>
        <w:widowControl w:val="0"/>
        <w:numPr>
          <w:ilvl w:val="0"/>
          <w:numId w:val="0"/>
        </w:numPr>
        <w:tabs>
          <w:tab w:val="left" w:pos="2655"/>
          <w:tab w:val="left" w:pos="3520"/>
          <w:tab w:val="left" w:pos="4920"/>
          <w:tab w:val="left" w:pos="5715"/>
          <w:tab w:val="left" w:pos="6945"/>
          <w:tab w:val="left" w:pos="7980"/>
        </w:tabs>
        <w:kinsoku/>
        <w:wordWrap/>
        <w:overflowPunct/>
        <w:topLinePunct w:val="0"/>
        <w:autoSpaceDE w:val="0"/>
        <w:autoSpaceDN w:val="0"/>
        <w:bidi w:val="0"/>
        <w:adjustRightInd w:val="0"/>
        <w:snapToGrid/>
        <w:spacing w:line="360" w:lineRule="auto"/>
        <w:ind w:firstLine="420" w:firstLineChars="200"/>
        <w:textAlignment w:val="auto"/>
        <w:rPr>
          <w:rFonts w:hint="eastAsia" w:ascii="宋体" w:hAnsi="宋体"/>
          <w:snapToGrid w:val="0"/>
          <w:color w:val="auto"/>
          <w:kern w:val="0"/>
          <w:szCs w:val="21"/>
          <w:lang w:val="en-US" w:eastAsia="zh-CN"/>
        </w:rPr>
      </w:pPr>
      <w:r>
        <w:rPr>
          <w:rFonts w:hint="eastAsia" w:ascii="宋体" w:hAnsi="宋体"/>
          <w:snapToGrid w:val="0"/>
          <w:color w:val="auto"/>
          <w:kern w:val="0"/>
          <w:szCs w:val="21"/>
          <w:lang w:val="en-US" w:eastAsia="zh-CN"/>
        </w:rPr>
        <w:t>3.我方同意向贵方提供贵方要求的与本投标有关的任何证据或资料。</w:t>
      </w:r>
    </w:p>
    <w:p>
      <w:pPr>
        <w:keepNext w:val="0"/>
        <w:keepLines w:val="0"/>
        <w:pageBreakBefore w:val="0"/>
        <w:widowControl w:val="0"/>
        <w:numPr>
          <w:ilvl w:val="0"/>
          <w:numId w:val="0"/>
        </w:numPr>
        <w:tabs>
          <w:tab w:val="left" w:pos="2655"/>
          <w:tab w:val="left" w:pos="3520"/>
          <w:tab w:val="left" w:pos="4920"/>
          <w:tab w:val="left" w:pos="5715"/>
          <w:tab w:val="left" w:pos="6945"/>
          <w:tab w:val="left" w:pos="7980"/>
        </w:tabs>
        <w:kinsoku/>
        <w:wordWrap/>
        <w:overflowPunct/>
        <w:topLinePunct w:val="0"/>
        <w:autoSpaceDE w:val="0"/>
        <w:autoSpaceDN w:val="0"/>
        <w:bidi w:val="0"/>
        <w:adjustRightInd w:val="0"/>
        <w:snapToGrid/>
        <w:spacing w:line="360" w:lineRule="auto"/>
        <w:ind w:firstLine="420" w:firstLineChars="200"/>
        <w:textAlignment w:val="auto"/>
        <w:rPr>
          <w:rFonts w:hint="eastAsia" w:ascii="宋体" w:hAnsi="宋体"/>
          <w:snapToGrid w:val="0"/>
          <w:color w:val="auto"/>
          <w:kern w:val="0"/>
          <w:szCs w:val="21"/>
          <w:lang w:val="en-US" w:eastAsia="zh-CN"/>
        </w:rPr>
      </w:pPr>
      <w:r>
        <w:rPr>
          <w:rFonts w:hint="eastAsia" w:ascii="宋体" w:hAnsi="宋体"/>
          <w:snapToGrid w:val="0"/>
          <w:color w:val="auto"/>
          <w:kern w:val="0"/>
          <w:szCs w:val="21"/>
          <w:lang w:val="en-US" w:eastAsia="zh-CN"/>
        </w:rPr>
        <w:t>4.我方同意在标书规定的开标日期起遵循本投标书，并在标书规定的投标有效期满之前均具有约束力。</w:t>
      </w:r>
    </w:p>
    <w:p>
      <w:pPr>
        <w:keepNext w:val="0"/>
        <w:keepLines w:val="0"/>
        <w:pageBreakBefore w:val="0"/>
        <w:widowControl w:val="0"/>
        <w:numPr>
          <w:ilvl w:val="0"/>
          <w:numId w:val="0"/>
        </w:numPr>
        <w:tabs>
          <w:tab w:val="left" w:pos="2655"/>
          <w:tab w:val="left" w:pos="3520"/>
          <w:tab w:val="left" w:pos="4920"/>
          <w:tab w:val="left" w:pos="5715"/>
          <w:tab w:val="left" w:pos="6945"/>
          <w:tab w:val="left" w:pos="7980"/>
        </w:tabs>
        <w:kinsoku/>
        <w:wordWrap/>
        <w:overflowPunct/>
        <w:topLinePunct w:val="0"/>
        <w:autoSpaceDE w:val="0"/>
        <w:autoSpaceDN w:val="0"/>
        <w:bidi w:val="0"/>
        <w:adjustRightInd w:val="0"/>
        <w:snapToGrid/>
        <w:spacing w:line="360" w:lineRule="auto"/>
        <w:ind w:firstLine="420" w:firstLineChars="200"/>
        <w:textAlignment w:val="auto"/>
        <w:rPr>
          <w:rFonts w:ascii="宋体" w:hAnsi="宋体"/>
          <w:color w:val="auto"/>
          <w:u w:val="single"/>
        </w:rPr>
      </w:pPr>
      <w:r>
        <w:rPr>
          <w:rFonts w:hint="eastAsia" w:ascii="宋体" w:hAnsi="宋体"/>
          <w:snapToGrid w:val="0"/>
          <w:color w:val="auto"/>
          <w:kern w:val="0"/>
          <w:szCs w:val="21"/>
          <w:lang w:val="en-US" w:eastAsia="zh-CN"/>
        </w:rPr>
        <w:t>5.我方郑重承诺：我方已经过成本核算，所填报的投标价格不低于企业成本。我方保证投标报价和投标文件中所提供的相关证明材料是真实有效的。</w:t>
      </w:r>
    </w:p>
    <w:p>
      <w:pPr>
        <w:keepNext w:val="0"/>
        <w:keepLines w:val="0"/>
        <w:pageBreakBefore w:val="0"/>
        <w:widowControl w:val="0"/>
        <w:tabs>
          <w:tab w:val="left" w:pos="2655"/>
          <w:tab w:val="left" w:pos="3520"/>
          <w:tab w:val="left" w:pos="4920"/>
          <w:tab w:val="left" w:pos="5715"/>
          <w:tab w:val="left" w:pos="6945"/>
          <w:tab w:val="left" w:pos="7980"/>
        </w:tabs>
        <w:kinsoku/>
        <w:wordWrap/>
        <w:overflowPunct/>
        <w:topLinePunct w:val="0"/>
        <w:autoSpaceDE w:val="0"/>
        <w:autoSpaceDN w:val="0"/>
        <w:bidi w:val="0"/>
        <w:adjustRightInd w:val="0"/>
        <w:snapToGrid/>
        <w:spacing w:line="360" w:lineRule="auto"/>
        <w:ind w:left="420" w:leftChars="200" w:right="94"/>
        <w:textAlignment w:val="auto"/>
        <w:rPr>
          <w:rFonts w:hint="eastAsia" w:ascii="宋体" w:hAnsi="宋体"/>
          <w:snapToGrid w:val="0"/>
          <w:color w:val="auto"/>
          <w:kern w:val="0"/>
          <w:szCs w:val="21"/>
          <w:lang w:val="en-US" w:eastAsia="zh-CN"/>
        </w:rPr>
      </w:pPr>
      <w:r>
        <w:rPr>
          <w:rFonts w:hint="eastAsia" w:ascii="宋体" w:hAnsi="宋体"/>
          <w:snapToGrid w:val="0"/>
          <w:color w:val="auto"/>
          <w:kern w:val="0"/>
          <w:szCs w:val="21"/>
          <w:lang w:val="en-US" w:eastAsia="zh-CN"/>
        </w:rPr>
        <w:t>6</w:t>
      </w:r>
      <w:r>
        <w:rPr>
          <w:rFonts w:hint="eastAsia" w:ascii="宋体" w:hAnsi="宋体"/>
          <w:snapToGrid w:val="0"/>
          <w:color w:val="auto"/>
          <w:kern w:val="0"/>
          <w:szCs w:val="21"/>
        </w:rPr>
        <w:t xml:space="preserve">. </w:t>
      </w:r>
      <w:r>
        <w:rPr>
          <w:rFonts w:hint="eastAsia" w:ascii="宋体" w:hAnsi="宋体"/>
          <w:snapToGrid w:val="0"/>
          <w:color w:val="auto"/>
          <w:kern w:val="0"/>
          <w:szCs w:val="21"/>
          <w:lang w:val="en-US" w:eastAsia="zh-CN"/>
        </w:rPr>
        <w:t>我方承诺响应招标文件规定的投标有效期，在投标有效期内不修改、撤销投标文件。</w:t>
      </w:r>
    </w:p>
    <w:p>
      <w:pPr>
        <w:keepNext w:val="0"/>
        <w:keepLines w:val="0"/>
        <w:pageBreakBefore w:val="0"/>
        <w:widowControl w:val="0"/>
        <w:kinsoku/>
        <w:wordWrap/>
        <w:overflowPunct/>
        <w:topLinePunct w:val="0"/>
        <w:autoSpaceDE w:val="0"/>
        <w:autoSpaceDN w:val="0"/>
        <w:bidi w:val="0"/>
        <w:adjustRightInd w:val="0"/>
        <w:snapToGrid/>
        <w:spacing w:line="360" w:lineRule="auto"/>
        <w:ind w:firstLine="420" w:firstLineChars="200"/>
        <w:textAlignment w:val="auto"/>
        <w:rPr>
          <w:rFonts w:ascii="宋体" w:hAnsi="宋体"/>
          <w:snapToGrid w:val="0"/>
          <w:color w:val="auto"/>
          <w:kern w:val="0"/>
          <w:szCs w:val="21"/>
        </w:rPr>
      </w:pPr>
      <w:r>
        <w:rPr>
          <w:rFonts w:hint="eastAsia" w:ascii="宋体" w:hAnsi="宋体"/>
          <w:snapToGrid w:val="0"/>
          <w:color w:val="auto"/>
          <w:kern w:val="0"/>
          <w:szCs w:val="21"/>
          <w:lang w:val="en-US" w:eastAsia="zh-CN"/>
        </w:rPr>
        <w:t>7</w:t>
      </w:r>
      <w:r>
        <w:rPr>
          <w:rFonts w:hint="eastAsia" w:ascii="宋体" w:hAnsi="宋体"/>
          <w:snapToGrid w:val="0"/>
          <w:color w:val="auto"/>
          <w:kern w:val="0"/>
          <w:szCs w:val="21"/>
        </w:rPr>
        <w:t xml:space="preserve">. </w:t>
      </w:r>
      <w:r>
        <w:rPr>
          <w:rFonts w:ascii="宋体" w:hAnsi="宋体"/>
          <w:snapToGrid w:val="0"/>
          <w:color w:val="auto"/>
          <w:kern w:val="0"/>
          <w:szCs w:val="21"/>
        </w:rPr>
        <w:t>如我方中标：</w:t>
      </w:r>
    </w:p>
    <w:p>
      <w:pPr>
        <w:keepNext w:val="0"/>
        <w:keepLines w:val="0"/>
        <w:pageBreakBefore w:val="0"/>
        <w:widowControl w:val="0"/>
        <w:kinsoku/>
        <w:wordWrap/>
        <w:overflowPunct/>
        <w:topLinePunct w:val="0"/>
        <w:autoSpaceDE w:val="0"/>
        <w:autoSpaceDN w:val="0"/>
        <w:bidi w:val="0"/>
        <w:adjustRightInd w:val="0"/>
        <w:snapToGrid/>
        <w:spacing w:line="360" w:lineRule="auto"/>
        <w:ind w:firstLine="420" w:firstLineChars="200"/>
        <w:textAlignment w:val="auto"/>
        <w:rPr>
          <w:rFonts w:ascii="宋体" w:hAnsi="宋体"/>
          <w:snapToGrid w:val="0"/>
          <w:color w:val="auto"/>
          <w:kern w:val="0"/>
          <w:sz w:val="10"/>
          <w:szCs w:val="10"/>
        </w:rPr>
      </w:pPr>
      <w:r>
        <w:rPr>
          <w:rFonts w:ascii="宋体" w:hAnsi="宋体"/>
          <w:snapToGrid w:val="0"/>
          <w:color w:val="auto"/>
          <w:kern w:val="0"/>
          <w:szCs w:val="21"/>
        </w:rPr>
        <w:t>（1）我方承诺在收到中标通知书后，在中标通知书规定的期限内与你方签订合同。</w:t>
      </w:r>
    </w:p>
    <w:p>
      <w:pPr>
        <w:keepNext w:val="0"/>
        <w:keepLines w:val="0"/>
        <w:pageBreakBefore w:val="0"/>
        <w:widowControl w:val="0"/>
        <w:kinsoku/>
        <w:wordWrap/>
        <w:overflowPunct/>
        <w:topLinePunct w:val="0"/>
        <w:autoSpaceDE w:val="0"/>
        <w:autoSpaceDN w:val="0"/>
        <w:bidi w:val="0"/>
        <w:adjustRightInd w:val="0"/>
        <w:snapToGrid/>
        <w:spacing w:line="360" w:lineRule="auto"/>
        <w:ind w:firstLine="420" w:firstLineChars="200"/>
        <w:textAlignment w:val="auto"/>
        <w:rPr>
          <w:rFonts w:ascii="宋体" w:hAnsi="宋体"/>
          <w:snapToGrid w:val="0"/>
          <w:color w:val="auto"/>
          <w:kern w:val="0"/>
          <w:sz w:val="10"/>
          <w:szCs w:val="10"/>
        </w:rPr>
      </w:pPr>
      <w:r>
        <w:rPr>
          <w:rFonts w:ascii="宋体" w:hAnsi="宋体"/>
          <w:snapToGrid w:val="0"/>
          <w:color w:val="auto"/>
          <w:kern w:val="0"/>
          <w:szCs w:val="21"/>
        </w:rPr>
        <w:t>（2）随同本投标函递交的投标函附录属于合同文件的组成部分。</w:t>
      </w:r>
    </w:p>
    <w:p>
      <w:pPr>
        <w:keepNext w:val="0"/>
        <w:keepLines w:val="0"/>
        <w:pageBreakBefore w:val="0"/>
        <w:widowControl w:val="0"/>
        <w:kinsoku/>
        <w:wordWrap/>
        <w:overflowPunct/>
        <w:topLinePunct w:val="0"/>
        <w:autoSpaceDE w:val="0"/>
        <w:autoSpaceDN w:val="0"/>
        <w:bidi w:val="0"/>
        <w:adjustRightInd w:val="0"/>
        <w:snapToGrid/>
        <w:spacing w:line="360" w:lineRule="auto"/>
        <w:ind w:firstLine="420" w:firstLineChars="200"/>
        <w:textAlignment w:val="auto"/>
        <w:rPr>
          <w:rFonts w:ascii="宋体" w:hAnsi="宋体"/>
          <w:snapToGrid w:val="0"/>
          <w:color w:val="auto"/>
          <w:kern w:val="0"/>
          <w:szCs w:val="21"/>
        </w:rPr>
      </w:pPr>
      <w:r>
        <w:rPr>
          <w:rFonts w:ascii="宋体" w:hAnsi="宋体"/>
          <w:snapToGrid w:val="0"/>
          <w:color w:val="auto"/>
          <w:kern w:val="0"/>
          <w:szCs w:val="21"/>
        </w:rPr>
        <w:t>（</w:t>
      </w:r>
      <w:r>
        <w:rPr>
          <w:rFonts w:hint="eastAsia" w:ascii="宋体" w:hAnsi="宋体"/>
          <w:snapToGrid w:val="0"/>
          <w:color w:val="auto"/>
          <w:kern w:val="0"/>
          <w:szCs w:val="21"/>
          <w:lang w:val="en-US" w:eastAsia="zh-CN"/>
        </w:rPr>
        <w:t>3</w:t>
      </w:r>
      <w:r>
        <w:rPr>
          <w:rFonts w:ascii="宋体" w:hAnsi="宋体"/>
          <w:snapToGrid w:val="0"/>
          <w:color w:val="auto"/>
          <w:kern w:val="0"/>
          <w:szCs w:val="21"/>
        </w:rPr>
        <w:t>）我方承诺在合同约定的</w:t>
      </w:r>
      <w:r>
        <w:rPr>
          <w:rFonts w:hint="eastAsia" w:ascii="宋体" w:hAnsi="宋体"/>
          <w:snapToGrid w:val="0"/>
          <w:color w:val="auto"/>
          <w:kern w:val="0"/>
          <w:szCs w:val="21"/>
          <w:lang w:val="en-US" w:eastAsia="zh-CN"/>
        </w:rPr>
        <w:t>采购</w:t>
      </w:r>
      <w:r>
        <w:rPr>
          <w:rFonts w:ascii="宋体" w:hAnsi="宋体"/>
          <w:snapToGrid w:val="0"/>
          <w:color w:val="auto"/>
          <w:kern w:val="0"/>
          <w:szCs w:val="21"/>
        </w:rPr>
        <w:t>期限内完成。</w:t>
      </w:r>
    </w:p>
    <w:p>
      <w:pPr>
        <w:keepNext w:val="0"/>
        <w:keepLines w:val="0"/>
        <w:pageBreakBefore w:val="0"/>
        <w:widowControl w:val="0"/>
        <w:tabs>
          <w:tab w:val="left" w:pos="5985"/>
        </w:tabs>
        <w:kinsoku/>
        <w:wordWrap/>
        <w:overflowPunct/>
        <w:topLinePunct w:val="0"/>
        <w:autoSpaceDE w:val="0"/>
        <w:autoSpaceDN w:val="0"/>
        <w:bidi w:val="0"/>
        <w:adjustRightInd w:val="0"/>
        <w:snapToGrid/>
        <w:spacing w:line="360" w:lineRule="auto"/>
        <w:ind w:firstLine="420" w:firstLineChars="200"/>
        <w:textAlignment w:val="auto"/>
        <w:rPr>
          <w:rFonts w:ascii="宋体" w:hAnsi="宋体"/>
          <w:snapToGrid w:val="0"/>
          <w:color w:val="auto"/>
          <w:kern w:val="0"/>
          <w:szCs w:val="21"/>
        </w:rPr>
      </w:pPr>
      <w:r>
        <w:rPr>
          <w:rFonts w:hint="eastAsia" w:ascii="宋体" w:hAnsi="宋体"/>
          <w:snapToGrid w:val="0"/>
          <w:color w:val="auto"/>
          <w:kern w:val="0"/>
          <w:szCs w:val="21"/>
          <w:lang w:val="en-US" w:eastAsia="zh-CN"/>
        </w:rPr>
        <w:t>8</w:t>
      </w:r>
      <w:r>
        <w:rPr>
          <w:rFonts w:hint="eastAsia" w:ascii="宋体" w:hAnsi="宋体"/>
          <w:snapToGrid w:val="0"/>
          <w:color w:val="auto"/>
          <w:kern w:val="0"/>
          <w:szCs w:val="21"/>
        </w:rPr>
        <w:t xml:space="preserve">. </w:t>
      </w:r>
      <w:r>
        <w:rPr>
          <w:rFonts w:ascii="宋体" w:hAnsi="宋体"/>
          <w:snapToGrid w:val="0"/>
          <w:color w:val="auto"/>
          <w:w w:val="200"/>
          <w:kern w:val="0"/>
          <w:szCs w:val="21"/>
          <w:u w:val="single"/>
        </w:rPr>
        <w:t xml:space="preserve"> </w:t>
      </w:r>
      <w:r>
        <w:rPr>
          <w:rFonts w:ascii="宋体" w:hAnsi="宋体"/>
          <w:snapToGrid w:val="0"/>
          <w:color w:val="auto"/>
          <w:kern w:val="0"/>
          <w:szCs w:val="21"/>
          <w:u w:val="single"/>
        </w:rPr>
        <w:t xml:space="preserve">           </w:t>
      </w:r>
      <w:r>
        <w:rPr>
          <w:rFonts w:ascii="宋体" w:hAnsi="宋体"/>
          <w:snapToGrid w:val="0"/>
          <w:color w:val="auto"/>
          <w:kern w:val="0"/>
          <w:szCs w:val="21"/>
        </w:rPr>
        <w:t>（其他补充说明）。</w:t>
      </w:r>
    </w:p>
    <w:p>
      <w:pPr>
        <w:pStyle w:val="9"/>
        <w:pageBreakBefore w:val="0"/>
        <w:kinsoku/>
        <w:overflowPunct/>
        <w:topLinePunct w:val="0"/>
        <w:bidi w:val="0"/>
        <w:spacing w:line="360" w:lineRule="auto"/>
        <w:rPr>
          <w:rFonts w:ascii="宋体" w:hAnsi="宋体"/>
          <w:snapToGrid w:val="0"/>
          <w:color w:val="auto"/>
          <w:kern w:val="0"/>
          <w:szCs w:val="21"/>
        </w:rPr>
      </w:pPr>
    </w:p>
    <w:p>
      <w:pPr>
        <w:pageBreakBefore w:val="0"/>
        <w:kinsoku/>
        <w:overflowPunct/>
        <w:topLinePunct w:val="0"/>
        <w:bidi w:val="0"/>
        <w:spacing w:line="360" w:lineRule="auto"/>
      </w:pPr>
    </w:p>
    <w:p>
      <w:pPr>
        <w:pageBreakBefore w:val="0"/>
        <w:tabs>
          <w:tab w:val="left" w:pos="7140"/>
          <w:tab w:val="left" w:pos="7560"/>
          <w:tab w:val="left" w:pos="8300"/>
        </w:tabs>
        <w:kinsoku/>
        <w:overflowPunct/>
        <w:topLinePunct w:val="0"/>
        <w:autoSpaceDE w:val="0"/>
        <w:autoSpaceDN w:val="0"/>
        <w:bidi w:val="0"/>
        <w:adjustRightInd w:val="0"/>
        <w:spacing w:line="360" w:lineRule="auto"/>
        <w:ind w:firstLine="420" w:firstLineChars="200"/>
        <w:rPr>
          <w:rFonts w:ascii="宋体" w:hAnsi="宋体"/>
          <w:snapToGrid w:val="0"/>
          <w:color w:val="auto"/>
          <w:kern w:val="0"/>
          <w:szCs w:val="21"/>
        </w:rPr>
      </w:pPr>
      <w:r>
        <w:rPr>
          <w:rFonts w:ascii="宋体" w:hAnsi="宋体"/>
          <w:snapToGrid w:val="0"/>
          <w:color w:val="auto"/>
          <w:kern w:val="0"/>
          <w:szCs w:val="21"/>
        </w:rPr>
        <w:t xml:space="preserve">投 标 </w:t>
      </w:r>
      <w:r>
        <w:rPr>
          <w:rFonts w:hint="eastAsia" w:ascii="宋体" w:hAnsi="宋体"/>
          <w:snapToGrid w:val="0"/>
          <w:color w:val="auto"/>
          <w:kern w:val="0"/>
          <w:szCs w:val="21"/>
          <w:lang w:val="en-US" w:eastAsia="zh-CN"/>
        </w:rPr>
        <w:t>单 位</w:t>
      </w:r>
      <w:r>
        <w:rPr>
          <w:rFonts w:ascii="宋体" w:hAnsi="宋体"/>
          <w:snapToGrid w:val="0"/>
          <w:color w:val="auto"/>
          <w:kern w:val="0"/>
          <w:szCs w:val="21"/>
        </w:rPr>
        <w:t>：</w:t>
      </w:r>
      <w:r>
        <w:rPr>
          <w:rFonts w:ascii="宋体" w:hAnsi="宋体"/>
          <w:snapToGrid w:val="0"/>
          <w:color w:val="auto"/>
          <w:kern w:val="0"/>
          <w:szCs w:val="21"/>
          <w:u w:val="single"/>
        </w:rPr>
        <w:t xml:space="preserve">                　　　　　 </w:t>
      </w:r>
      <w:r>
        <w:rPr>
          <w:rFonts w:hint="eastAsia" w:ascii="宋体" w:hAnsi="宋体"/>
          <w:snapToGrid w:val="0"/>
          <w:color w:val="auto"/>
          <w:kern w:val="0"/>
          <w:szCs w:val="21"/>
          <w:u w:val="single"/>
        </w:rPr>
        <w:t xml:space="preserve">          </w:t>
      </w:r>
      <w:r>
        <w:rPr>
          <w:rFonts w:ascii="宋体" w:hAnsi="宋体"/>
          <w:snapToGrid w:val="0"/>
          <w:color w:val="auto"/>
          <w:kern w:val="0"/>
          <w:szCs w:val="21"/>
          <w:u w:val="single"/>
        </w:rPr>
        <w:t xml:space="preserve">    </w:t>
      </w:r>
      <w:r>
        <w:rPr>
          <w:rFonts w:ascii="宋体" w:hAnsi="宋体"/>
          <w:snapToGrid w:val="0"/>
          <w:color w:val="auto"/>
          <w:kern w:val="0"/>
          <w:szCs w:val="21"/>
        </w:rPr>
        <w:t>（盖</w:t>
      </w:r>
      <w:r>
        <w:rPr>
          <w:rFonts w:hint="eastAsia" w:ascii="宋体" w:hAnsi="宋体"/>
          <w:snapToGrid w:val="0"/>
          <w:color w:val="auto"/>
          <w:kern w:val="0"/>
          <w:szCs w:val="21"/>
          <w:lang w:val="en-US" w:eastAsia="zh-CN"/>
        </w:rPr>
        <w:t>单位公</w:t>
      </w:r>
      <w:r>
        <w:rPr>
          <w:rFonts w:ascii="宋体" w:hAnsi="宋体"/>
          <w:snapToGrid w:val="0"/>
          <w:color w:val="auto"/>
          <w:kern w:val="0"/>
          <w:szCs w:val="21"/>
        </w:rPr>
        <w:t xml:space="preserve">章） </w:t>
      </w:r>
    </w:p>
    <w:p>
      <w:pPr>
        <w:pageBreakBefore w:val="0"/>
        <w:tabs>
          <w:tab w:val="left" w:pos="7140"/>
          <w:tab w:val="left" w:pos="7560"/>
          <w:tab w:val="left" w:pos="8300"/>
        </w:tabs>
        <w:kinsoku/>
        <w:overflowPunct/>
        <w:topLinePunct w:val="0"/>
        <w:autoSpaceDE w:val="0"/>
        <w:autoSpaceDN w:val="0"/>
        <w:bidi w:val="0"/>
        <w:adjustRightInd w:val="0"/>
        <w:spacing w:line="360" w:lineRule="auto"/>
        <w:ind w:firstLine="420" w:firstLineChars="200"/>
        <w:rPr>
          <w:rFonts w:ascii="宋体" w:hAnsi="宋体"/>
          <w:snapToGrid w:val="0"/>
          <w:color w:val="auto"/>
          <w:kern w:val="0"/>
          <w:szCs w:val="21"/>
        </w:rPr>
      </w:pPr>
      <w:r>
        <w:rPr>
          <w:rFonts w:ascii="宋体" w:hAnsi="宋体"/>
          <w:snapToGrid w:val="0"/>
          <w:color w:val="auto"/>
          <w:kern w:val="0"/>
          <w:szCs w:val="21"/>
        </w:rPr>
        <w:t>法定代表人</w:t>
      </w:r>
      <w:r>
        <w:rPr>
          <w:rFonts w:hint="eastAsia" w:ascii="宋体" w:hAnsi="宋体"/>
          <w:snapToGrid w:val="0"/>
          <w:color w:val="auto"/>
          <w:kern w:val="0"/>
          <w:szCs w:val="21"/>
        </w:rPr>
        <w:t>或其委托代理人</w:t>
      </w:r>
      <w:r>
        <w:rPr>
          <w:rFonts w:ascii="宋体" w:hAnsi="宋体"/>
          <w:snapToGrid w:val="0"/>
          <w:color w:val="auto"/>
          <w:kern w:val="0"/>
          <w:szCs w:val="21"/>
        </w:rPr>
        <w:t>：</w:t>
      </w:r>
      <w:r>
        <w:rPr>
          <w:rFonts w:ascii="宋体" w:hAnsi="宋体"/>
          <w:snapToGrid w:val="0"/>
          <w:color w:val="auto"/>
          <w:kern w:val="0"/>
          <w:szCs w:val="21"/>
          <w:u w:val="single"/>
        </w:rPr>
        <w:t xml:space="preserve">      </w:t>
      </w:r>
      <w:r>
        <w:rPr>
          <w:rFonts w:hint="eastAsia" w:ascii="宋体" w:hAnsi="宋体"/>
          <w:snapToGrid w:val="0"/>
          <w:color w:val="auto"/>
          <w:kern w:val="0"/>
          <w:szCs w:val="21"/>
          <w:u w:val="single"/>
        </w:rPr>
        <w:t xml:space="preserve">      </w:t>
      </w:r>
      <w:r>
        <w:rPr>
          <w:rFonts w:ascii="宋体" w:hAnsi="宋体"/>
          <w:snapToGrid w:val="0"/>
          <w:color w:val="auto"/>
          <w:kern w:val="0"/>
          <w:szCs w:val="21"/>
          <w:u w:val="single"/>
        </w:rPr>
        <w:t xml:space="preserve">     </w:t>
      </w:r>
      <w:r>
        <w:rPr>
          <w:rFonts w:hint="eastAsia" w:ascii="宋体" w:hAnsi="宋体"/>
          <w:snapToGrid w:val="0"/>
          <w:color w:val="auto"/>
          <w:kern w:val="0"/>
          <w:szCs w:val="21"/>
          <w:u w:val="single"/>
        </w:rPr>
        <w:t xml:space="preserve">    </w:t>
      </w:r>
      <w:r>
        <w:rPr>
          <w:rFonts w:ascii="宋体" w:hAnsi="宋体"/>
          <w:snapToGrid w:val="0"/>
          <w:color w:val="auto"/>
          <w:kern w:val="0"/>
          <w:szCs w:val="21"/>
          <w:u w:val="single"/>
        </w:rPr>
        <w:t xml:space="preserve">   </w:t>
      </w:r>
      <w:r>
        <w:rPr>
          <w:rFonts w:hint="eastAsia" w:ascii="宋体" w:hAnsi="宋体"/>
          <w:snapToGrid w:val="0"/>
          <w:color w:val="auto"/>
          <w:kern w:val="0"/>
          <w:szCs w:val="21"/>
          <w:u w:val="single"/>
        </w:rPr>
        <w:t xml:space="preserve">   </w:t>
      </w:r>
      <w:r>
        <w:rPr>
          <w:rFonts w:ascii="宋体" w:hAnsi="宋体"/>
          <w:snapToGrid w:val="0"/>
          <w:color w:val="auto"/>
          <w:kern w:val="0"/>
          <w:szCs w:val="21"/>
        </w:rPr>
        <w:t>（签名或盖章）</w:t>
      </w:r>
    </w:p>
    <w:p>
      <w:pPr>
        <w:pageBreakBefore w:val="0"/>
        <w:tabs>
          <w:tab w:val="left" w:pos="7035"/>
          <w:tab w:val="left" w:pos="7560"/>
          <w:tab w:val="left" w:pos="8300"/>
        </w:tabs>
        <w:kinsoku/>
        <w:overflowPunct/>
        <w:topLinePunct w:val="0"/>
        <w:autoSpaceDE w:val="0"/>
        <w:autoSpaceDN w:val="0"/>
        <w:bidi w:val="0"/>
        <w:adjustRightInd w:val="0"/>
        <w:spacing w:line="360" w:lineRule="auto"/>
        <w:ind w:firstLine="420" w:firstLineChars="200"/>
        <w:rPr>
          <w:rFonts w:ascii="宋体" w:hAnsi="宋体"/>
          <w:snapToGrid w:val="0"/>
          <w:color w:val="auto"/>
          <w:kern w:val="0"/>
          <w:szCs w:val="21"/>
        </w:rPr>
      </w:pPr>
      <w:r>
        <w:rPr>
          <w:rFonts w:ascii="宋体" w:hAnsi="宋体"/>
          <w:snapToGrid w:val="0"/>
          <w:color w:val="auto"/>
          <w:kern w:val="0"/>
          <w:szCs w:val="21"/>
        </w:rPr>
        <w:t>地</w:t>
      </w:r>
      <w:r>
        <w:rPr>
          <w:rFonts w:hint="eastAsia" w:ascii="宋体" w:hAnsi="宋体"/>
          <w:snapToGrid w:val="0"/>
          <w:color w:val="auto"/>
          <w:kern w:val="0"/>
          <w:szCs w:val="21"/>
        </w:rPr>
        <w:t xml:space="preserve">    </w:t>
      </w:r>
      <w:r>
        <w:rPr>
          <w:rFonts w:ascii="宋体" w:hAnsi="宋体"/>
          <w:snapToGrid w:val="0"/>
          <w:color w:val="auto"/>
          <w:kern w:val="0"/>
          <w:szCs w:val="21"/>
        </w:rPr>
        <w:t>址：</w:t>
      </w:r>
      <w:r>
        <w:rPr>
          <w:rFonts w:ascii="宋体" w:hAnsi="宋体"/>
          <w:snapToGrid w:val="0"/>
          <w:color w:val="auto"/>
          <w:kern w:val="0"/>
          <w:szCs w:val="21"/>
          <w:u w:val="single"/>
        </w:rPr>
        <w:t xml:space="preserve">     </w:t>
      </w:r>
      <w:r>
        <w:rPr>
          <w:rFonts w:hint="eastAsia" w:ascii="宋体" w:hAnsi="宋体"/>
          <w:snapToGrid w:val="0"/>
          <w:color w:val="auto"/>
          <w:kern w:val="0"/>
          <w:szCs w:val="21"/>
          <w:u w:val="single"/>
        </w:rPr>
        <w:t xml:space="preserve">                                                                 </w:t>
      </w:r>
      <w:r>
        <w:rPr>
          <w:rFonts w:ascii="宋体" w:hAnsi="宋体"/>
          <w:snapToGrid w:val="0"/>
          <w:color w:val="auto"/>
          <w:kern w:val="0"/>
          <w:szCs w:val="21"/>
          <w:u w:val="single"/>
        </w:rPr>
        <w:t xml:space="preserve">       </w:t>
      </w:r>
    </w:p>
    <w:p>
      <w:pPr>
        <w:pageBreakBefore w:val="0"/>
        <w:tabs>
          <w:tab w:val="left" w:pos="8300"/>
        </w:tabs>
        <w:kinsoku/>
        <w:overflowPunct/>
        <w:topLinePunct w:val="0"/>
        <w:autoSpaceDE w:val="0"/>
        <w:autoSpaceDN w:val="0"/>
        <w:bidi w:val="0"/>
        <w:adjustRightInd w:val="0"/>
        <w:spacing w:line="360" w:lineRule="auto"/>
        <w:ind w:firstLine="420" w:firstLineChars="200"/>
        <w:rPr>
          <w:rFonts w:ascii="宋体" w:hAnsi="宋体"/>
          <w:snapToGrid w:val="0"/>
          <w:color w:val="auto"/>
          <w:kern w:val="0"/>
          <w:szCs w:val="21"/>
          <w:u w:val="single"/>
        </w:rPr>
      </w:pPr>
      <w:r>
        <w:rPr>
          <w:rFonts w:hint="eastAsia" w:ascii="宋体" w:hAnsi="宋体"/>
          <w:snapToGrid w:val="0"/>
          <w:color w:val="auto"/>
          <w:kern w:val="0"/>
          <w:szCs w:val="21"/>
        </w:rPr>
        <w:t>单位电话（座机）：</w:t>
      </w:r>
      <w:r>
        <w:rPr>
          <w:rFonts w:hint="eastAsia" w:ascii="宋体" w:hAnsi="宋体"/>
          <w:snapToGrid w:val="0"/>
          <w:color w:val="auto"/>
          <w:kern w:val="0"/>
          <w:szCs w:val="21"/>
          <w:u w:val="single"/>
        </w:rPr>
        <w:t xml:space="preserve"> </w:t>
      </w:r>
      <w:r>
        <w:rPr>
          <w:rFonts w:ascii="宋体" w:hAnsi="宋体"/>
          <w:snapToGrid w:val="0"/>
          <w:color w:val="auto"/>
          <w:kern w:val="0"/>
          <w:szCs w:val="21"/>
          <w:u w:val="single"/>
        </w:rPr>
        <w:t xml:space="preserve">                     </w:t>
      </w:r>
      <w:r>
        <w:rPr>
          <w:rFonts w:hint="eastAsia" w:ascii="宋体" w:hAnsi="宋体"/>
          <w:snapToGrid w:val="0"/>
          <w:color w:val="auto"/>
          <w:kern w:val="0"/>
          <w:szCs w:val="21"/>
        </w:rPr>
        <w:t>委托代理人电话（手机）：</w:t>
      </w:r>
      <w:r>
        <w:rPr>
          <w:rFonts w:hint="eastAsia" w:ascii="宋体" w:hAnsi="宋体"/>
          <w:snapToGrid w:val="0"/>
          <w:color w:val="auto"/>
          <w:kern w:val="0"/>
          <w:szCs w:val="21"/>
          <w:u w:val="single"/>
        </w:rPr>
        <w:t xml:space="preserve"> </w:t>
      </w:r>
      <w:r>
        <w:rPr>
          <w:rFonts w:ascii="宋体" w:hAnsi="宋体"/>
          <w:snapToGrid w:val="0"/>
          <w:color w:val="auto"/>
          <w:kern w:val="0"/>
          <w:szCs w:val="21"/>
          <w:u w:val="single"/>
        </w:rPr>
        <w:t xml:space="preserve">                     </w:t>
      </w:r>
    </w:p>
    <w:p>
      <w:pPr>
        <w:pageBreakBefore w:val="0"/>
        <w:tabs>
          <w:tab w:val="left" w:pos="8300"/>
        </w:tabs>
        <w:kinsoku/>
        <w:overflowPunct/>
        <w:topLinePunct w:val="0"/>
        <w:autoSpaceDE w:val="0"/>
        <w:autoSpaceDN w:val="0"/>
        <w:bidi w:val="0"/>
        <w:adjustRightInd w:val="0"/>
        <w:spacing w:line="360" w:lineRule="auto"/>
        <w:ind w:firstLine="420" w:firstLineChars="200"/>
        <w:rPr>
          <w:rFonts w:ascii="宋体" w:hAnsi="宋体"/>
          <w:snapToGrid w:val="0"/>
          <w:color w:val="auto"/>
          <w:kern w:val="0"/>
          <w:szCs w:val="21"/>
        </w:rPr>
      </w:pPr>
      <w:r>
        <w:rPr>
          <w:rFonts w:ascii="宋体" w:hAnsi="宋体"/>
          <w:snapToGrid w:val="0"/>
          <w:color w:val="auto"/>
          <w:kern w:val="0"/>
          <w:szCs w:val="21"/>
        </w:rPr>
        <w:t>传</w:t>
      </w:r>
      <w:r>
        <w:rPr>
          <w:rFonts w:hint="eastAsia" w:ascii="宋体" w:hAnsi="宋体"/>
          <w:snapToGrid w:val="0"/>
          <w:color w:val="auto"/>
          <w:kern w:val="0"/>
          <w:szCs w:val="21"/>
        </w:rPr>
        <w:t xml:space="preserve">    </w:t>
      </w:r>
      <w:r>
        <w:rPr>
          <w:rFonts w:ascii="宋体" w:hAnsi="宋体"/>
          <w:snapToGrid w:val="0"/>
          <w:color w:val="auto"/>
          <w:kern w:val="0"/>
          <w:szCs w:val="21"/>
        </w:rPr>
        <w:t>真：</w:t>
      </w:r>
      <w:r>
        <w:rPr>
          <w:rFonts w:ascii="宋体" w:hAnsi="宋体"/>
          <w:snapToGrid w:val="0"/>
          <w:color w:val="auto"/>
          <w:kern w:val="0"/>
          <w:szCs w:val="21"/>
          <w:u w:val="single"/>
        </w:rPr>
        <w:t xml:space="preserve">     </w:t>
      </w:r>
      <w:r>
        <w:rPr>
          <w:rFonts w:hint="eastAsia" w:ascii="宋体" w:hAnsi="宋体"/>
          <w:snapToGrid w:val="0"/>
          <w:color w:val="auto"/>
          <w:kern w:val="0"/>
          <w:szCs w:val="21"/>
          <w:u w:val="single"/>
        </w:rPr>
        <w:t xml:space="preserve">                                                                 </w:t>
      </w:r>
      <w:r>
        <w:rPr>
          <w:rFonts w:ascii="宋体" w:hAnsi="宋体"/>
          <w:snapToGrid w:val="0"/>
          <w:color w:val="auto"/>
          <w:kern w:val="0"/>
          <w:szCs w:val="21"/>
          <w:u w:val="single"/>
        </w:rPr>
        <w:t xml:space="preserve">      </w:t>
      </w:r>
    </w:p>
    <w:p>
      <w:pPr>
        <w:pageBreakBefore w:val="0"/>
        <w:tabs>
          <w:tab w:val="left" w:pos="8300"/>
        </w:tabs>
        <w:kinsoku/>
        <w:overflowPunct/>
        <w:topLinePunct w:val="0"/>
        <w:autoSpaceDE w:val="0"/>
        <w:autoSpaceDN w:val="0"/>
        <w:bidi w:val="0"/>
        <w:adjustRightInd w:val="0"/>
        <w:spacing w:line="360" w:lineRule="auto"/>
        <w:ind w:firstLine="420" w:firstLineChars="200"/>
        <w:rPr>
          <w:rFonts w:ascii="宋体" w:hAnsi="宋体"/>
          <w:snapToGrid w:val="0"/>
          <w:color w:val="auto"/>
          <w:kern w:val="0"/>
          <w:sz w:val="20"/>
          <w:szCs w:val="20"/>
        </w:rPr>
      </w:pPr>
      <w:r>
        <w:rPr>
          <w:rFonts w:ascii="宋体" w:hAnsi="宋体"/>
          <w:snapToGrid w:val="0"/>
          <w:color w:val="auto"/>
          <w:kern w:val="0"/>
          <w:szCs w:val="21"/>
        </w:rPr>
        <w:t>邮政编码：</w:t>
      </w:r>
      <w:r>
        <w:rPr>
          <w:rFonts w:ascii="宋体" w:hAnsi="宋体"/>
          <w:snapToGrid w:val="0"/>
          <w:color w:val="auto"/>
          <w:kern w:val="0"/>
          <w:szCs w:val="21"/>
          <w:u w:val="single"/>
        </w:rPr>
        <w:t xml:space="preserve">     </w:t>
      </w:r>
      <w:r>
        <w:rPr>
          <w:rFonts w:hint="eastAsia" w:ascii="宋体" w:hAnsi="宋体"/>
          <w:snapToGrid w:val="0"/>
          <w:color w:val="auto"/>
          <w:kern w:val="0"/>
          <w:szCs w:val="21"/>
          <w:u w:val="single"/>
        </w:rPr>
        <w:t xml:space="preserve">                                                                 </w:t>
      </w:r>
      <w:r>
        <w:rPr>
          <w:rFonts w:ascii="宋体" w:hAnsi="宋体"/>
          <w:snapToGrid w:val="0"/>
          <w:color w:val="auto"/>
          <w:kern w:val="0"/>
          <w:szCs w:val="21"/>
          <w:u w:val="single"/>
        </w:rPr>
        <w:t xml:space="preserve">      </w:t>
      </w:r>
    </w:p>
    <w:p>
      <w:pPr>
        <w:pageBreakBefore w:val="0"/>
        <w:tabs>
          <w:tab w:val="left" w:pos="8300"/>
        </w:tabs>
        <w:kinsoku/>
        <w:overflowPunct/>
        <w:topLinePunct w:val="0"/>
        <w:autoSpaceDE w:val="0"/>
        <w:autoSpaceDN w:val="0"/>
        <w:bidi w:val="0"/>
        <w:adjustRightInd w:val="0"/>
        <w:spacing w:line="360" w:lineRule="auto"/>
        <w:ind w:firstLine="420" w:firstLineChars="200"/>
        <w:jc w:val="right"/>
        <w:rPr>
          <w:rFonts w:ascii="宋体" w:hAnsi="宋体"/>
          <w:color w:val="auto"/>
          <w:kern w:val="0"/>
          <w:szCs w:val="21"/>
        </w:rPr>
      </w:pPr>
      <w:r>
        <w:rPr>
          <w:rFonts w:hint="eastAsia" w:ascii="宋体" w:hAnsi="宋体"/>
          <w:color w:val="auto"/>
          <w:kern w:val="0"/>
          <w:szCs w:val="21"/>
          <w:u w:val="single"/>
        </w:rPr>
        <w:t xml:space="preserve">    </w:t>
      </w:r>
      <w:r>
        <w:rPr>
          <w:rFonts w:ascii="宋体" w:hAnsi="宋体"/>
          <w:color w:val="auto"/>
          <w:kern w:val="0"/>
          <w:szCs w:val="21"/>
        </w:rPr>
        <w:t>年</w:t>
      </w:r>
      <w:r>
        <w:rPr>
          <w:rFonts w:hint="eastAsia" w:ascii="宋体" w:hAnsi="宋体"/>
          <w:color w:val="auto"/>
          <w:kern w:val="0"/>
          <w:szCs w:val="21"/>
          <w:u w:val="single"/>
        </w:rPr>
        <w:t xml:space="preserve">    </w:t>
      </w:r>
      <w:r>
        <w:rPr>
          <w:rFonts w:ascii="宋体" w:hAnsi="宋体"/>
          <w:color w:val="auto"/>
          <w:kern w:val="0"/>
          <w:szCs w:val="21"/>
        </w:rPr>
        <w:t>月</w:t>
      </w:r>
      <w:r>
        <w:rPr>
          <w:rFonts w:hint="eastAsia" w:ascii="宋体" w:hAnsi="宋体"/>
          <w:color w:val="auto"/>
          <w:kern w:val="0"/>
          <w:szCs w:val="21"/>
          <w:u w:val="single"/>
        </w:rPr>
        <w:t xml:space="preserve">    </w:t>
      </w:r>
      <w:r>
        <w:rPr>
          <w:rFonts w:ascii="宋体" w:hAnsi="宋体"/>
          <w:color w:val="auto"/>
          <w:kern w:val="0"/>
          <w:szCs w:val="21"/>
        </w:rPr>
        <w:t>日</w:t>
      </w:r>
    </w:p>
    <w:p>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outlineLvl w:val="2"/>
        <w:rPr>
          <w:rFonts w:hint="eastAsia" w:ascii="仿宋" w:hAnsi="仿宋" w:eastAsia="仿宋" w:cs="仿宋"/>
          <w:i w:val="0"/>
          <w:iCs w:val="0"/>
          <w:color w:val="000000"/>
          <w:kern w:val="0"/>
          <w:sz w:val="24"/>
          <w:szCs w:val="24"/>
          <w:u w:val="none"/>
          <w:lang w:val="en-US" w:eastAsia="zh-CN" w:bidi="ar"/>
        </w:rPr>
      </w:pPr>
      <w:bookmarkStart w:id="477" w:name="_Toc430530531"/>
      <w:bookmarkStart w:id="478" w:name="_Toc287607868"/>
      <w:bookmarkStart w:id="479" w:name="_Toc277082644"/>
      <w:bookmarkStart w:id="480" w:name="_Toc287620815"/>
      <w:bookmarkStart w:id="481" w:name="_Toc224103496"/>
      <w:r>
        <w:rPr>
          <w:rFonts w:ascii="宋体" w:hAnsi="宋体"/>
          <w:color w:val="auto"/>
          <w:sz w:val="28"/>
        </w:rPr>
        <w:br w:type="page"/>
      </w:r>
      <w:bookmarkStart w:id="482" w:name="_Toc14211"/>
      <w:bookmarkStart w:id="483" w:name="_Toc2300"/>
      <w:bookmarkStart w:id="484" w:name="_Toc7591"/>
      <w:bookmarkStart w:id="485" w:name="_Toc5470"/>
      <w:bookmarkStart w:id="486" w:name="_Toc509218855"/>
      <w:bookmarkStart w:id="487" w:name="_Toc1578"/>
      <w:bookmarkStart w:id="488" w:name="_Toc534185832"/>
      <w:r>
        <w:rPr>
          <w:rFonts w:hint="eastAsia" w:ascii="宋体" w:hAnsi="宋体" w:eastAsia="宋体" w:cs="Times New Roman"/>
          <w:b/>
          <w:bCs/>
          <w:snapToGrid w:val="0"/>
          <w:color w:val="auto"/>
          <w:kern w:val="0"/>
          <w:sz w:val="32"/>
          <w:szCs w:val="32"/>
          <w:lang w:val="en-US" w:eastAsia="zh-CN"/>
        </w:rPr>
        <w:t>（二）明细报价表</w:t>
      </w:r>
      <w:bookmarkEnd w:id="482"/>
      <w:bookmarkEnd w:id="483"/>
    </w:p>
    <w:p>
      <w:pPr>
        <w:pStyle w:val="20"/>
        <w:pageBreakBefore w:val="0"/>
        <w:kinsoku/>
        <w:overflowPunct/>
        <w:topLinePunct w:val="0"/>
        <w:bidi w:val="0"/>
        <w:spacing w:line="360" w:lineRule="auto"/>
        <w:rPr>
          <w:rFonts w:hint="eastAsia" w:ascii="仿宋" w:hAnsi="仿宋" w:eastAsia="仿宋" w:cs="仿宋"/>
          <w:bCs/>
          <w:lang w:eastAsia="zh-CN"/>
        </w:rPr>
      </w:pPr>
    </w:p>
    <w:p>
      <w:pPr>
        <w:pStyle w:val="20"/>
        <w:pageBreakBefore w:val="0"/>
        <w:kinsoku/>
        <w:overflowPunct/>
        <w:topLinePunct w:val="0"/>
        <w:bidi w:val="0"/>
        <w:spacing w:line="360" w:lineRule="auto"/>
        <w:rPr>
          <w:rFonts w:hint="eastAsia" w:ascii="宋体" w:hAnsi="宋体" w:eastAsia="宋体" w:cs="Times New Roman"/>
          <w:snapToGrid w:val="0"/>
          <w:color w:val="auto"/>
          <w:kern w:val="0"/>
          <w:sz w:val="21"/>
          <w:szCs w:val="21"/>
          <w:lang w:val="en-US" w:eastAsia="zh-CN" w:bidi="ar-SA"/>
        </w:rPr>
      </w:pPr>
      <w:r>
        <w:rPr>
          <w:rFonts w:hint="eastAsia" w:ascii="宋体" w:hAnsi="宋体" w:eastAsia="宋体" w:cs="Times New Roman"/>
          <w:snapToGrid w:val="0"/>
          <w:color w:val="auto"/>
          <w:kern w:val="0"/>
          <w:sz w:val="21"/>
          <w:szCs w:val="21"/>
          <w:lang w:val="en-US" w:eastAsia="zh-CN" w:bidi="ar-SA"/>
        </w:rPr>
        <w:t>投标人根据采购清单自行组价，并逐页盖章。</w:t>
      </w:r>
    </w:p>
    <w:p>
      <w:pPr>
        <w:pageBreakBefore w:val="0"/>
        <w:kinsoku/>
        <w:overflowPunct/>
        <w:topLinePunct w:val="0"/>
        <w:bidi w:val="0"/>
        <w:spacing w:line="360" w:lineRule="auto"/>
        <w:rPr>
          <w:rFonts w:hint="eastAsia" w:ascii="宋体" w:hAnsi="宋体" w:eastAsia="宋体" w:cs="Times New Roman"/>
          <w:snapToGrid w:val="0"/>
          <w:color w:val="auto"/>
          <w:kern w:val="0"/>
          <w:sz w:val="21"/>
          <w:szCs w:val="21"/>
          <w:lang w:val="en-US" w:eastAsia="zh-CN" w:bidi="ar-SA"/>
        </w:rPr>
      </w:pPr>
    </w:p>
    <w:p>
      <w:pPr>
        <w:pageBreakBefore w:val="0"/>
        <w:tabs>
          <w:tab w:val="left" w:pos="6300"/>
        </w:tabs>
        <w:kinsoku/>
        <w:overflowPunct/>
        <w:topLinePunct w:val="0"/>
        <w:bidi w:val="0"/>
        <w:snapToGrid w:val="0"/>
        <w:spacing w:line="360" w:lineRule="auto"/>
        <w:ind w:firstLine="480"/>
        <w:rPr>
          <w:rFonts w:hint="eastAsia" w:ascii="宋体" w:hAnsi="宋体" w:eastAsia="宋体" w:cs="Times New Roman"/>
          <w:snapToGrid w:val="0"/>
          <w:color w:val="auto"/>
          <w:kern w:val="0"/>
          <w:sz w:val="21"/>
          <w:szCs w:val="21"/>
          <w:lang w:val="en-US" w:eastAsia="zh-CN" w:bidi="ar-SA"/>
        </w:rPr>
      </w:pPr>
      <w:r>
        <w:rPr>
          <w:rFonts w:hint="eastAsia" w:ascii="宋体" w:hAnsi="宋体" w:eastAsia="宋体" w:cs="Times New Roman"/>
          <w:snapToGrid w:val="0"/>
          <w:color w:val="auto"/>
          <w:kern w:val="0"/>
          <w:sz w:val="21"/>
          <w:szCs w:val="21"/>
          <w:lang w:val="en-US" w:eastAsia="zh-CN" w:bidi="ar-SA"/>
        </w:rPr>
        <w:t xml:space="preserve">                                          投标人名称（公章）：</w:t>
      </w:r>
    </w:p>
    <w:p>
      <w:pPr>
        <w:pageBreakBefore w:val="0"/>
        <w:kinsoku/>
        <w:overflowPunct/>
        <w:topLinePunct w:val="0"/>
        <w:bidi w:val="0"/>
        <w:snapToGrid w:val="0"/>
        <w:spacing w:line="360" w:lineRule="auto"/>
        <w:ind w:firstLine="480"/>
        <w:jc w:val="right"/>
        <w:rPr>
          <w:rFonts w:hint="eastAsia" w:ascii="宋体" w:hAnsi="宋体" w:eastAsia="宋体" w:cs="Times New Roman"/>
          <w:snapToGrid w:val="0"/>
          <w:color w:val="auto"/>
          <w:kern w:val="0"/>
          <w:sz w:val="21"/>
          <w:szCs w:val="21"/>
          <w:lang w:val="en-US" w:eastAsia="zh-CN" w:bidi="ar-SA"/>
        </w:rPr>
        <w:sectPr>
          <w:pgSz w:w="11907" w:h="16840"/>
          <w:pgMar w:top="1134" w:right="1191" w:bottom="1134" w:left="1304" w:header="851" w:footer="992" w:gutter="0"/>
          <w:pgNumType w:fmt="decimal"/>
          <w:cols w:space="720" w:num="1"/>
          <w:docGrid w:linePitch="380" w:charSpace="-5735"/>
        </w:sectPr>
      </w:pPr>
      <w:r>
        <w:rPr>
          <w:rFonts w:hint="eastAsia" w:ascii="宋体" w:hAnsi="宋体" w:eastAsia="宋体" w:cs="Times New Roman"/>
          <w:snapToGrid w:val="0"/>
          <w:color w:val="auto"/>
          <w:kern w:val="0"/>
          <w:sz w:val="21"/>
          <w:szCs w:val="21"/>
          <w:lang w:val="en-US" w:eastAsia="zh-CN" w:bidi="ar-SA"/>
        </w:rPr>
        <w:t xml:space="preserve">                                 </w:t>
      </w:r>
      <w:r>
        <w:rPr>
          <w:rFonts w:hint="eastAsia" w:ascii="宋体" w:hAnsi="宋体" w:eastAsia="宋体" w:cs="Times New Roman"/>
          <w:snapToGrid w:val="0"/>
          <w:color w:val="auto"/>
          <w:kern w:val="0"/>
          <w:sz w:val="21"/>
          <w:szCs w:val="21"/>
          <w:u w:val="single"/>
          <w:lang w:val="en-US" w:eastAsia="zh-CN" w:bidi="ar-SA"/>
        </w:rPr>
        <w:t xml:space="preserve">     </w:t>
      </w:r>
      <w:r>
        <w:rPr>
          <w:rFonts w:hint="eastAsia" w:ascii="宋体" w:hAnsi="宋体" w:eastAsia="宋体" w:cs="Times New Roman"/>
          <w:snapToGrid w:val="0"/>
          <w:color w:val="auto"/>
          <w:kern w:val="0"/>
          <w:sz w:val="21"/>
          <w:szCs w:val="21"/>
          <w:lang w:val="en-US" w:eastAsia="zh-CN" w:bidi="ar-SA"/>
        </w:rPr>
        <w:t>年</w:t>
      </w:r>
      <w:r>
        <w:rPr>
          <w:rFonts w:hint="eastAsia" w:ascii="宋体" w:hAnsi="宋体" w:eastAsia="宋体" w:cs="Times New Roman"/>
          <w:snapToGrid w:val="0"/>
          <w:color w:val="auto"/>
          <w:kern w:val="0"/>
          <w:sz w:val="21"/>
          <w:szCs w:val="21"/>
          <w:u w:val="single"/>
          <w:lang w:val="en-US" w:eastAsia="zh-CN" w:bidi="ar-SA"/>
        </w:rPr>
        <w:t xml:space="preserve">   </w:t>
      </w:r>
      <w:r>
        <w:rPr>
          <w:rFonts w:hint="eastAsia" w:ascii="宋体" w:hAnsi="宋体" w:eastAsia="宋体" w:cs="Times New Roman"/>
          <w:snapToGrid w:val="0"/>
          <w:color w:val="auto"/>
          <w:kern w:val="0"/>
          <w:sz w:val="21"/>
          <w:szCs w:val="21"/>
          <w:lang w:val="en-US" w:eastAsia="zh-CN" w:bidi="ar-SA"/>
        </w:rPr>
        <w:t>月</w:t>
      </w:r>
      <w:r>
        <w:rPr>
          <w:rFonts w:hint="eastAsia" w:ascii="宋体" w:hAnsi="宋体" w:eastAsia="宋体" w:cs="Times New Roman"/>
          <w:snapToGrid w:val="0"/>
          <w:color w:val="auto"/>
          <w:kern w:val="0"/>
          <w:sz w:val="21"/>
          <w:szCs w:val="21"/>
          <w:u w:val="single"/>
          <w:lang w:val="en-US" w:eastAsia="zh-CN" w:bidi="ar-SA"/>
        </w:rPr>
        <w:t xml:space="preserve">   </w:t>
      </w:r>
      <w:r>
        <w:rPr>
          <w:rFonts w:hint="eastAsia" w:ascii="宋体" w:hAnsi="宋体" w:eastAsia="宋体" w:cs="Times New Roman"/>
          <w:snapToGrid w:val="0"/>
          <w:color w:val="auto"/>
          <w:kern w:val="0"/>
          <w:sz w:val="21"/>
          <w:szCs w:val="21"/>
          <w:lang w:val="en-US" w:eastAsia="zh-CN" w:bidi="ar-SA"/>
        </w:rPr>
        <w:t>日</w:t>
      </w:r>
    </w:p>
    <w:p>
      <w:pPr>
        <w:pageBreakBefore w:val="0"/>
        <w:kinsoku/>
        <w:overflowPunct/>
        <w:topLinePunct w:val="0"/>
        <w:bidi w:val="0"/>
        <w:spacing w:after="260" w:line="360" w:lineRule="auto"/>
        <w:jc w:val="center"/>
        <w:outlineLvl w:val="2"/>
        <w:rPr>
          <w:rFonts w:ascii="宋体" w:hAnsi="宋体"/>
          <w:snapToGrid w:val="0"/>
          <w:color w:val="auto"/>
          <w:kern w:val="0"/>
          <w:szCs w:val="21"/>
        </w:rPr>
      </w:pPr>
      <w:bookmarkStart w:id="489" w:name="_Toc22839"/>
      <w:bookmarkStart w:id="490" w:name="_Toc21517"/>
      <w:r>
        <w:rPr>
          <w:rFonts w:ascii="宋体" w:hAnsi="宋体"/>
          <w:b/>
          <w:bCs/>
          <w:snapToGrid w:val="0"/>
          <w:color w:val="auto"/>
          <w:kern w:val="0"/>
          <w:sz w:val="32"/>
          <w:szCs w:val="32"/>
        </w:rPr>
        <w:t>（</w:t>
      </w:r>
      <w:r>
        <w:rPr>
          <w:rFonts w:hint="eastAsia" w:ascii="宋体" w:hAnsi="宋体"/>
          <w:b/>
          <w:bCs/>
          <w:snapToGrid w:val="0"/>
          <w:color w:val="auto"/>
          <w:kern w:val="0"/>
          <w:sz w:val="32"/>
          <w:szCs w:val="32"/>
          <w:lang w:val="en-US" w:eastAsia="zh-CN"/>
        </w:rPr>
        <w:t>三</w:t>
      </w:r>
      <w:r>
        <w:rPr>
          <w:rFonts w:ascii="宋体" w:hAnsi="宋体"/>
          <w:b/>
          <w:bCs/>
          <w:snapToGrid w:val="0"/>
          <w:color w:val="auto"/>
          <w:kern w:val="0"/>
          <w:sz w:val="32"/>
          <w:szCs w:val="32"/>
        </w:rPr>
        <w:t>）投标函附录</w:t>
      </w:r>
      <w:bookmarkEnd w:id="477"/>
      <w:bookmarkEnd w:id="478"/>
      <w:bookmarkEnd w:id="479"/>
      <w:bookmarkEnd w:id="480"/>
      <w:bookmarkEnd w:id="481"/>
      <w:bookmarkEnd w:id="484"/>
      <w:bookmarkEnd w:id="485"/>
      <w:bookmarkEnd w:id="486"/>
      <w:bookmarkEnd w:id="487"/>
      <w:bookmarkEnd w:id="488"/>
      <w:bookmarkEnd w:id="489"/>
      <w:bookmarkEnd w:id="490"/>
    </w:p>
    <w:tbl>
      <w:tblPr>
        <w:tblStyle w:val="21"/>
        <w:tblW w:w="9488" w:type="dxa"/>
        <w:tblInd w:w="0" w:type="dxa"/>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0" w:type="dxa"/>
          <w:bottom w:w="0" w:type="dxa"/>
          <w:right w:w="0" w:type="dxa"/>
        </w:tblCellMar>
      </w:tblPr>
      <w:tblGrid>
        <w:gridCol w:w="720"/>
        <w:gridCol w:w="2582"/>
        <w:gridCol w:w="4201"/>
        <w:gridCol w:w="1985"/>
      </w:tblGrid>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510" w:hRule="exact"/>
        </w:trPr>
        <w:tc>
          <w:tcPr>
            <w:tcW w:w="720" w:type="dxa"/>
            <w:vAlign w:val="center"/>
          </w:tcPr>
          <w:p>
            <w:pPr>
              <w:pageBreakBefore w:val="0"/>
              <w:kinsoku/>
              <w:overflowPunct/>
              <w:topLinePunct w:val="0"/>
              <w:autoSpaceDE w:val="0"/>
              <w:autoSpaceDN w:val="0"/>
              <w:bidi w:val="0"/>
              <w:adjustRightInd w:val="0"/>
              <w:spacing w:line="360" w:lineRule="auto"/>
              <w:jc w:val="center"/>
              <w:rPr>
                <w:rFonts w:ascii="宋体" w:hAnsi="宋体"/>
                <w:snapToGrid w:val="0"/>
                <w:color w:val="auto"/>
                <w:kern w:val="0"/>
                <w:szCs w:val="21"/>
              </w:rPr>
            </w:pPr>
            <w:r>
              <w:rPr>
                <w:rFonts w:ascii="宋体" w:hAnsi="宋体"/>
                <w:snapToGrid w:val="0"/>
                <w:color w:val="auto"/>
                <w:kern w:val="0"/>
                <w:szCs w:val="21"/>
              </w:rPr>
              <w:t>序号</w:t>
            </w:r>
          </w:p>
        </w:tc>
        <w:tc>
          <w:tcPr>
            <w:tcW w:w="2582" w:type="dxa"/>
            <w:vAlign w:val="center"/>
          </w:tcPr>
          <w:p>
            <w:pPr>
              <w:pageBreakBefore w:val="0"/>
              <w:kinsoku/>
              <w:overflowPunct/>
              <w:topLinePunct w:val="0"/>
              <w:autoSpaceDE w:val="0"/>
              <w:autoSpaceDN w:val="0"/>
              <w:bidi w:val="0"/>
              <w:adjustRightInd w:val="0"/>
              <w:spacing w:line="360" w:lineRule="auto"/>
              <w:jc w:val="center"/>
              <w:rPr>
                <w:rFonts w:ascii="宋体" w:hAnsi="宋体"/>
                <w:snapToGrid w:val="0"/>
                <w:color w:val="auto"/>
                <w:kern w:val="0"/>
                <w:szCs w:val="21"/>
              </w:rPr>
            </w:pPr>
            <w:r>
              <w:rPr>
                <w:rFonts w:ascii="宋体" w:hAnsi="宋体"/>
                <w:snapToGrid w:val="0"/>
                <w:color w:val="auto"/>
                <w:kern w:val="0"/>
                <w:szCs w:val="21"/>
              </w:rPr>
              <w:t>条款名称</w:t>
            </w:r>
          </w:p>
        </w:tc>
        <w:tc>
          <w:tcPr>
            <w:tcW w:w="4201" w:type="dxa"/>
            <w:vAlign w:val="center"/>
          </w:tcPr>
          <w:p>
            <w:pPr>
              <w:pageBreakBefore w:val="0"/>
              <w:kinsoku/>
              <w:overflowPunct/>
              <w:topLinePunct w:val="0"/>
              <w:autoSpaceDE w:val="0"/>
              <w:autoSpaceDN w:val="0"/>
              <w:bidi w:val="0"/>
              <w:adjustRightInd w:val="0"/>
              <w:spacing w:line="360" w:lineRule="auto"/>
              <w:jc w:val="center"/>
              <w:rPr>
                <w:rFonts w:ascii="宋体" w:hAnsi="宋体"/>
                <w:snapToGrid w:val="0"/>
                <w:color w:val="auto"/>
                <w:kern w:val="0"/>
                <w:szCs w:val="21"/>
              </w:rPr>
            </w:pPr>
            <w:r>
              <w:rPr>
                <w:rFonts w:ascii="宋体" w:hAnsi="宋体"/>
                <w:snapToGrid w:val="0"/>
                <w:color w:val="auto"/>
                <w:kern w:val="0"/>
                <w:szCs w:val="21"/>
              </w:rPr>
              <w:t>约定内容</w:t>
            </w:r>
          </w:p>
        </w:tc>
        <w:tc>
          <w:tcPr>
            <w:tcW w:w="1985" w:type="dxa"/>
            <w:vAlign w:val="center"/>
          </w:tcPr>
          <w:p>
            <w:pPr>
              <w:pageBreakBefore w:val="0"/>
              <w:kinsoku/>
              <w:overflowPunct/>
              <w:topLinePunct w:val="0"/>
              <w:autoSpaceDE w:val="0"/>
              <w:autoSpaceDN w:val="0"/>
              <w:bidi w:val="0"/>
              <w:adjustRightInd w:val="0"/>
              <w:spacing w:line="360" w:lineRule="auto"/>
              <w:jc w:val="center"/>
              <w:rPr>
                <w:rFonts w:ascii="宋体" w:hAnsi="宋体"/>
                <w:snapToGrid w:val="0"/>
                <w:color w:val="auto"/>
                <w:kern w:val="0"/>
                <w:szCs w:val="21"/>
              </w:rPr>
            </w:pPr>
            <w:r>
              <w:rPr>
                <w:rFonts w:ascii="宋体" w:hAnsi="宋体"/>
                <w:snapToGrid w:val="0"/>
                <w:color w:val="auto"/>
                <w:kern w:val="0"/>
                <w:szCs w:val="21"/>
              </w:rPr>
              <w:t>备注</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510" w:hRule="exact"/>
        </w:trPr>
        <w:tc>
          <w:tcPr>
            <w:tcW w:w="720" w:type="dxa"/>
            <w:vAlign w:val="center"/>
          </w:tcPr>
          <w:p>
            <w:pPr>
              <w:pageBreakBefore w:val="0"/>
              <w:kinsoku/>
              <w:overflowPunct/>
              <w:topLinePunct w:val="0"/>
              <w:autoSpaceDE w:val="0"/>
              <w:autoSpaceDN w:val="0"/>
              <w:bidi w:val="0"/>
              <w:adjustRightInd w:val="0"/>
              <w:spacing w:line="360" w:lineRule="auto"/>
              <w:jc w:val="center"/>
              <w:rPr>
                <w:rFonts w:ascii="宋体" w:hAnsi="宋体"/>
                <w:snapToGrid w:val="0"/>
                <w:color w:val="auto"/>
                <w:kern w:val="0"/>
                <w:szCs w:val="21"/>
              </w:rPr>
            </w:pPr>
            <w:r>
              <w:rPr>
                <w:rFonts w:ascii="宋体" w:hAnsi="宋体"/>
                <w:snapToGrid w:val="0"/>
                <w:color w:val="auto"/>
                <w:kern w:val="0"/>
                <w:szCs w:val="21"/>
              </w:rPr>
              <w:t>1</w:t>
            </w:r>
          </w:p>
        </w:tc>
        <w:tc>
          <w:tcPr>
            <w:tcW w:w="2582" w:type="dxa"/>
            <w:vAlign w:val="center"/>
          </w:tcPr>
          <w:p>
            <w:pPr>
              <w:pageBreakBefore w:val="0"/>
              <w:tabs>
                <w:tab w:val="left" w:pos="2051"/>
              </w:tabs>
              <w:kinsoku/>
              <w:overflowPunct/>
              <w:topLinePunct w:val="0"/>
              <w:autoSpaceDE w:val="0"/>
              <w:autoSpaceDN w:val="0"/>
              <w:bidi w:val="0"/>
              <w:adjustRightInd w:val="0"/>
              <w:spacing w:line="360" w:lineRule="auto"/>
              <w:jc w:val="center"/>
              <w:rPr>
                <w:rFonts w:hint="default" w:ascii="宋体" w:hAnsi="宋体"/>
                <w:snapToGrid w:val="0"/>
                <w:color w:val="auto"/>
                <w:kern w:val="0"/>
                <w:szCs w:val="21"/>
                <w:lang w:val="en-US" w:eastAsia="zh-CN"/>
              </w:rPr>
            </w:pPr>
            <w:r>
              <w:rPr>
                <w:rFonts w:hint="eastAsia" w:ascii="宋体" w:hAnsi="宋体"/>
                <w:snapToGrid w:val="0"/>
                <w:color w:val="auto"/>
                <w:kern w:val="0"/>
                <w:szCs w:val="21"/>
                <w:lang w:val="en-US" w:eastAsia="zh-CN"/>
              </w:rPr>
              <w:t>采购内容</w:t>
            </w:r>
          </w:p>
        </w:tc>
        <w:tc>
          <w:tcPr>
            <w:tcW w:w="4201" w:type="dxa"/>
            <w:vAlign w:val="center"/>
          </w:tcPr>
          <w:p>
            <w:pPr>
              <w:pageBreakBefore w:val="0"/>
              <w:tabs>
                <w:tab w:val="left" w:pos="1560"/>
              </w:tabs>
              <w:kinsoku/>
              <w:overflowPunct/>
              <w:topLinePunct w:val="0"/>
              <w:autoSpaceDE w:val="0"/>
              <w:autoSpaceDN w:val="0"/>
              <w:bidi w:val="0"/>
              <w:adjustRightInd w:val="0"/>
              <w:spacing w:line="360" w:lineRule="auto"/>
              <w:jc w:val="center"/>
              <w:rPr>
                <w:rFonts w:ascii="宋体" w:hAnsi="宋体"/>
                <w:snapToGrid w:val="0"/>
                <w:color w:val="auto"/>
                <w:kern w:val="0"/>
                <w:szCs w:val="21"/>
              </w:rPr>
            </w:pPr>
          </w:p>
        </w:tc>
        <w:tc>
          <w:tcPr>
            <w:tcW w:w="1985" w:type="dxa"/>
            <w:vAlign w:val="center"/>
          </w:tcPr>
          <w:p>
            <w:pPr>
              <w:pageBreakBefore w:val="0"/>
              <w:kinsoku/>
              <w:overflowPunct/>
              <w:topLinePunct w:val="0"/>
              <w:autoSpaceDE w:val="0"/>
              <w:autoSpaceDN w:val="0"/>
              <w:bidi w:val="0"/>
              <w:adjustRightInd w:val="0"/>
              <w:spacing w:line="360" w:lineRule="auto"/>
              <w:jc w:val="center"/>
              <w:rPr>
                <w:rFonts w:ascii="宋体" w:hAnsi="宋体"/>
                <w:snapToGrid w:val="0"/>
                <w:color w:val="auto"/>
                <w:kern w:val="0"/>
                <w:szCs w:val="21"/>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510" w:hRule="exact"/>
        </w:trPr>
        <w:tc>
          <w:tcPr>
            <w:tcW w:w="720" w:type="dxa"/>
            <w:vAlign w:val="center"/>
          </w:tcPr>
          <w:p>
            <w:pPr>
              <w:pageBreakBefore w:val="0"/>
              <w:kinsoku/>
              <w:overflowPunct/>
              <w:topLinePunct w:val="0"/>
              <w:autoSpaceDE w:val="0"/>
              <w:autoSpaceDN w:val="0"/>
              <w:bidi w:val="0"/>
              <w:adjustRightInd w:val="0"/>
              <w:spacing w:line="360" w:lineRule="auto"/>
              <w:jc w:val="center"/>
              <w:rPr>
                <w:rFonts w:ascii="宋体" w:hAnsi="宋体"/>
                <w:snapToGrid w:val="0"/>
                <w:color w:val="auto"/>
                <w:kern w:val="0"/>
                <w:szCs w:val="21"/>
              </w:rPr>
            </w:pPr>
            <w:r>
              <w:rPr>
                <w:rFonts w:ascii="宋体" w:hAnsi="宋体"/>
                <w:snapToGrid w:val="0"/>
                <w:color w:val="auto"/>
                <w:kern w:val="0"/>
                <w:szCs w:val="21"/>
              </w:rPr>
              <w:t>2</w:t>
            </w:r>
          </w:p>
        </w:tc>
        <w:tc>
          <w:tcPr>
            <w:tcW w:w="2582" w:type="dxa"/>
            <w:vAlign w:val="center"/>
          </w:tcPr>
          <w:p>
            <w:pPr>
              <w:pageBreakBefore w:val="0"/>
              <w:tabs>
                <w:tab w:val="left" w:pos="2051"/>
              </w:tabs>
              <w:kinsoku/>
              <w:overflowPunct/>
              <w:topLinePunct w:val="0"/>
              <w:autoSpaceDE w:val="0"/>
              <w:autoSpaceDN w:val="0"/>
              <w:bidi w:val="0"/>
              <w:adjustRightInd w:val="0"/>
              <w:spacing w:line="360" w:lineRule="auto"/>
              <w:jc w:val="center"/>
              <w:rPr>
                <w:rFonts w:hint="eastAsia" w:ascii="宋体" w:hAnsi="宋体"/>
                <w:snapToGrid w:val="0"/>
                <w:color w:val="auto"/>
                <w:kern w:val="0"/>
                <w:szCs w:val="21"/>
                <w:lang w:val="en-US" w:eastAsia="zh-CN"/>
              </w:rPr>
            </w:pPr>
            <w:r>
              <w:rPr>
                <w:rFonts w:hint="eastAsia" w:ascii="宋体" w:hAnsi="宋体"/>
                <w:snapToGrid w:val="0"/>
                <w:color w:val="auto"/>
                <w:kern w:val="0"/>
                <w:szCs w:val="21"/>
                <w:lang w:val="en-US" w:eastAsia="zh-CN"/>
              </w:rPr>
              <w:t>服务期限</w:t>
            </w:r>
          </w:p>
        </w:tc>
        <w:tc>
          <w:tcPr>
            <w:tcW w:w="4201" w:type="dxa"/>
            <w:vAlign w:val="center"/>
          </w:tcPr>
          <w:p>
            <w:pPr>
              <w:pageBreakBefore w:val="0"/>
              <w:kinsoku/>
              <w:overflowPunct/>
              <w:topLinePunct w:val="0"/>
              <w:autoSpaceDE w:val="0"/>
              <w:autoSpaceDN w:val="0"/>
              <w:bidi w:val="0"/>
              <w:adjustRightInd w:val="0"/>
              <w:spacing w:line="360" w:lineRule="auto"/>
              <w:jc w:val="center"/>
              <w:rPr>
                <w:rFonts w:ascii="宋体" w:hAnsi="宋体"/>
                <w:snapToGrid w:val="0"/>
                <w:color w:val="auto"/>
                <w:kern w:val="0"/>
                <w:szCs w:val="21"/>
              </w:rPr>
            </w:pPr>
          </w:p>
        </w:tc>
        <w:tc>
          <w:tcPr>
            <w:tcW w:w="1985" w:type="dxa"/>
            <w:vAlign w:val="center"/>
          </w:tcPr>
          <w:p>
            <w:pPr>
              <w:pageBreakBefore w:val="0"/>
              <w:kinsoku/>
              <w:overflowPunct/>
              <w:topLinePunct w:val="0"/>
              <w:autoSpaceDE w:val="0"/>
              <w:autoSpaceDN w:val="0"/>
              <w:bidi w:val="0"/>
              <w:adjustRightInd w:val="0"/>
              <w:spacing w:line="360" w:lineRule="auto"/>
              <w:jc w:val="center"/>
              <w:rPr>
                <w:rFonts w:ascii="宋体" w:hAnsi="宋体"/>
                <w:snapToGrid w:val="0"/>
                <w:color w:val="auto"/>
                <w:kern w:val="0"/>
                <w:szCs w:val="21"/>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510" w:hRule="exact"/>
        </w:trPr>
        <w:tc>
          <w:tcPr>
            <w:tcW w:w="720" w:type="dxa"/>
            <w:vAlign w:val="center"/>
          </w:tcPr>
          <w:p>
            <w:pPr>
              <w:pageBreakBefore w:val="0"/>
              <w:kinsoku/>
              <w:overflowPunct/>
              <w:topLinePunct w:val="0"/>
              <w:autoSpaceDE w:val="0"/>
              <w:autoSpaceDN w:val="0"/>
              <w:bidi w:val="0"/>
              <w:adjustRightInd w:val="0"/>
              <w:spacing w:line="360" w:lineRule="auto"/>
              <w:jc w:val="center"/>
              <w:rPr>
                <w:rFonts w:ascii="宋体" w:hAnsi="宋体"/>
                <w:snapToGrid w:val="0"/>
                <w:color w:val="auto"/>
                <w:kern w:val="0"/>
                <w:szCs w:val="21"/>
              </w:rPr>
            </w:pPr>
            <w:r>
              <w:rPr>
                <w:rFonts w:ascii="宋体" w:hAnsi="宋体"/>
                <w:snapToGrid w:val="0"/>
                <w:color w:val="auto"/>
                <w:kern w:val="0"/>
                <w:szCs w:val="21"/>
              </w:rPr>
              <w:t>3</w:t>
            </w:r>
          </w:p>
        </w:tc>
        <w:tc>
          <w:tcPr>
            <w:tcW w:w="2582" w:type="dxa"/>
            <w:vAlign w:val="center"/>
          </w:tcPr>
          <w:p>
            <w:pPr>
              <w:pageBreakBefore w:val="0"/>
              <w:tabs>
                <w:tab w:val="left" w:pos="2051"/>
              </w:tabs>
              <w:kinsoku/>
              <w:overflowPunct/>
              <w:topLinePunct w:val="0"/>
              <w:autoSpaceDE w:val="0"/>
              <w:autoSpaceDN w:val="0"/>
              <w:bidi w:val="0"/>
              <w:adjustRightInd w:val="0"/>
              <w:spacing w:line="360" w:lineRule="auto"/>
              <w:jc w:val="center"/>
              <w:rPr>
                <w:rFonts w:hint="eastAsia" w:ascii="宋体" w:hAnsi="宋体"/>
                <w:snapToGrid w:val="0"/>
                <w:color w:val="auto"/>
                <w:kern w:val="0"/>
                <w:szCs w:val="21"/>
                <w:lang w:val="en-US" w:eastAsia="zh-CN"/>
              </w:rPr>
            </w:pPr>
            <w:r>
              <w:rPr>
                <w:rFonts w:hint="eastAsia" w:ascii="宋体" w:hAnsi="宋体"/>
                <w:snapToGrid w:val="0"/>
                <w:color w:val="auto"/>
                <w:kern w:val="0"/>
                <w:szCs w:val="21"/>
                <w:lang w:val="en-US" w:eastAsia="zh-CN"/>
              </w:rPr>
              <w:t>质量要求及技术标准</w:t>
            </w:r>
          </w:p>
        </w:tc>
        <w:tc>
          <w:tcPr>
            <w:tcW w:w="4201" w:type="dxa"/>
            <w:vAlign w:val="center"/>
          </w:tcPr>
          <w:p>
            <w:pPr>
              <w:pageBreakBefore w:val="0"/>
              <w:kinsoku/>
              <w:overflowPunct/>
              <w:topLinePunct w:val="0"/>
              <w:autoSpaceDE w:val="0"/>
              <w:autoSpaceDN w:val="0"/>
              <w:bidi w:val="0"/>
              <w:adjustRightInd w:val="0"/>
              <w:spacing w:line="360" w:lineRule="auto"/>
              <w:jc w:val="center"/>
              <w:rPr>
                <w:rFonts w:ascii="宋体" w:hAnsi="宋体"/>
                <w:snapToGrid w:val="0"/>
                <w:color w:val="auto"/>
                <w:kern w:val="0"/>
                <w:szCs w:val="21"/>
              </w:rPr>
            </w:pPr>
          </w:p>
        </w:tc>
        <w:tc>
          <w:tcPr>
            <w:tcW w:w="1985" w:type="dxa"/>
            <w:vAlign w:val="center"/>
          </w:tcPr>
          <w:p>
            <w:pPr>
              <w:pageBreakBefore w:val="0"/>
              <w:kinsoku/>
              <w:overflowPunct/>
              <w:topLinePunct w:val="0"/>
              <w:autoSpaceDE w:val="0"/>
              <w:autoSpaceDN w:val="0"/>
              <w:bidi w:val="0"/>
              <w:adjustRightInd w:val="0"/>
              <w:spacing w:line="360" w:lineRule="auto"/>
              <w:jc w:val="center"/>
              <w:rPr>
                <w:rFonts w:ascii="宋体" w:hAnsi="宋体"/>
                <w:snapToGrid w:val="0"/>
                <w:color w:val="auto"/>
                <w:kern w:val="0"/>
                <w:szCs w:val="21"/>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510" w:hRule="exact"/>
        </w:trPr>
        <w:tc>
          <w:tcPr>
            <w:tcW w:w="720" w:type="dxa"/>
            <w:vAlign w:val="center"/>
          </w:tcPr>
          <w:p>
            <w:pPr>
              <w:pageBreakBefore w:val="0"/>
              <w:tabs>
                <w:tab w:val="left" w:pos="2051"/>
              </w:tabs>
              <w:kinsoku/>
              <w:overflowPunct/>
              <w:topLinePunct w:val="0"/>
              <w:autoSpaceDE w:val="0"/>
              <w:autoSpaceDN w:val="0"/>
              <w:bidi w:val="0"/>
              <w:adjustRightInd w:val="0"/>
              <w:spacing w:line="360" w:lineRule="auto"/>
              <w:jc w:val="center"/>
              <w:rPr>
                <w:rFonts w:hint="eastAsia" w:ascii="宋体" w:hAnsi="宋体" w:eastAsia="宋体"/>
                <w:snapToGrid w:val="0"/>
                <w:color w:val="auto"/>
                <w:kern w:val="0"/>
                <w:szCs w:val="21"/>
                <w:lang w:eastAsia="zh-CN"/>
              </w:rPr>
            </w:pPr>
            <w:r>
              <w:rPr>
                <w:rFonts w:hint="eastAsia" w:ascii="宋体" w:hAnsi="宋体"/>
                <w:snapToGrid w:val="0"/>
                <w:color w:val="auto"/>
                <w:kern w:val="0"/>
                <w:szCs w:val="21"/>
                <w:lang w:val="en-US" w:eastAsia="zh-CN"/>
              </w:rPr>
              <w:t>4</w:t>
            </w:r>
          </w:p>
        </w:tc>
        <w:tc>
          <w:tcPr>
            <w:tcW w:w="2582" w:type="dxa"/>
            <w:vAlign w:val="center"/>
          </w:tcPr>
          <w:p>
            <w:pPr>
              <w:pageBreakBefore w:val="0"/>
              <w:tabs>
                <w:tab w:val="left" w:pos="2051"/>
              </w:tabs>
              <w:kinsoku/>
              <w:overflowPunct/>
              <w:topLinePunct w:val="0"/>
              <w:autoSpaceDE w:val="0"/>
              <w:autoSpaceDN w:val="0"/>
              <w:bidi w:val="0"/>
              <w:adjustRightInd w:val="0"/>
              <w:spacing w:line="360" w:lineRule="auto"/>
              <w:jc w:val="center"/>
              <w:rPr>
                <w:rFonts w:hint="default" w:ascii="宋体" w:hAnsi="宋体" w:eastAsia="宋体"/>
                <w:snapToGrid w:val="0"/>
                <w:color w:val="auto"/>
                <w:kern w:val="0"/>
                <w:szCs w:val="21"/>
                <w:lang w:val="en-US" w:eastAsia="zh-CN"/>
              </w:rPr>
            </w:pPr>
            <w:r>
              <w:rPr>
                <w:rFonts w:hint="eastAsia" w:ascii="宋体" w:hAnsi="宋体"/>
                <w:snapToGrid w:val="0"/>
                <w:color w:val="auto"/>
                <w:kern w:val="0"/>
                <w:szCs w:val="21"/>
                <w:lang w:val="en-US" w:eastAsia="zh-CN"/>
              </w:rPr>
              <w:t>投标有效期</w:t>
            </w:r>
          </w:p>
        </w:tc>
        <w:tc>
          <w:tcPr>
            <w:tcW w:w="4201" w:type="dxa"/>
            <w:vAlign w:val="center"/>
          </w:tcPr>
          <w:p>
            <w:pPr>
              <w:pageBreakBefore w:val="0"/>
              <w:tabs>
                <w:tab w:val="left" w:pos="2051"/>
              </w:tabs>
              <w:kinsoku/>
              <w:overflowPunct/>
              <w:topLinePunct w:val="0"/>
              <w:autoSpaceDE w:val="0"/>
              <w:autoSpaceDN w:val="0"/>
              <w:bidi w:val="0"/>
              <w:adjustRightInd w:val="0"/>
              <w:spacing w:line="360" w:lineRule="auto"/>
              <w:jc w:val="center"/>
              <w:rPr>
                <w:rFonts w:ascii="宋体" w:hAnsi="宋体"/>
                <w:snapToGrid w:val="0"/>
                <w:color w:val="auto"/>
                <w:kern w:val="0"/>
                <w:szCs w:val="21"/>
              </w:rPr>
            </w:pPr>
          </w:p>
        </w:tc>
        <w:tc>
          <w:tcPr>
            <w:tcW w:w="1985" w:type="dxa"/>
            <w:vAlign w:val="center"/>
          </w:tcPr>
          <w:p>
            <w:pPr>
              <w:pageBreakBefore w:val="0"/>
              <w:kinsoku/>
              <w:overflowPunct/>
              <w:topLinePunct w:val="0"/>
              <w:autoSpaceDE w:val="0"/>
              <w:autoSpaceDN w:val="0"/>
              <w:bidi w:val="0"/>
              <w:adjustRightInd w:val="0"/>
              <w:spacing w:line="360" w:lineRule="auto"/>
              <w:jc w:val="center"/>
              <w:rPr>
                <w:rFonts w:ascii="宋体" w:hAnsi="宋体"/>
                <w:snapToGrid w:val="0"/>
                <w:color w:val="auto"/>
                <w:kern w:val="0"/>
                <w:szCs w:val="21"/>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510" w:hRule="exact"/>
        </w:trPr>
        <w:tc>
          <w:tcPr>
            <w:tcW w:w="720" w:type="dxa"/>
            <w:vAlign w:val="center"/>
          </w:tcPr>
          <w:p>
            <w:pPr>
              <w:pageBreakBefore w:val="0"/>
              <w:tabs>
                <w:tab w:val="left" w:pos="2051"/>
              </w:tabs>
              <w:kinsoku/>
              <w:overflowPunct/>
              <w:topLinePunct w:val="0"/>
              <w:autoSpaceDE w:val="0"/>
              <w:autoSpaceDN w:val="0"/>
              <w:bidi w:val="0"/>
              <w:adjustRightInd w:val="0"/>
              <w:spacing w:line="360" w:lineRule="auto"/>
              <w:jc w:val="center"/>
              <w:rPr>
                <w:rFonts w:ascii="宋体" w:hAnsi="宋体"/>
                <w:snapToGrid w:val="0"/>
                <w:color w:val="auto"/>
                <w:kern w:val="0"/>
                <w:szCs w:val="21"/>
              </w:rPr>
            </w:pPr>
            <w:r>
              <w:rPr>
                <w:rFonts w:ascii="宋体" w:hAnsi="宋体"/>
                <w:snapToGrid w:val="0"/>
                <w:color w:val="auto"/>
                <w:kern w:val="0"/>
                <w:szCs w:val="21"/>
              </w:rPr>
              <w:t>…</w:t>
            </w:r>
          </w:p>
        </w:tc>
        <w:tc>
          <w:tcPr>
            <w:tcW w:w="2582" w:type="dxa"/>
            <w:vAlign w:val="center"/>
          </w:tcPr>
          <w:p>
            <w:pPr>
              <w:pageBreakBefore w:val="0"/>
              <w:tabs>
                <w:tab w:val="left" w:pos="2051"/>
              </w:tabs>
              <w:kinsoku/>
              <w:overflowPunct/>
              <w:topLinePunct w:val="0"/>
              <w:autoSpaceDE w:val="0"/>
              <w:autoSpaceDN w:val="0"/>
              <w:bidi w:val="0"/>
              <w:adjustRightInd w:val="0"/>
              <w:spacing w:line="360" w:lineRule="auto"/>
              <w:jc w:val="center"/>
              <w:rPr>
                <w:rFonts w:ascii="宋体" w:hAnsi="宋体"/>
                <w:snapToGrid w:val="0"/>
                <w:color w:val="auto"/>
                <w:kern w:val="0"/>
                <w:szCs w:val="21"/>
              </w:rPr>
            </w:pPr>
            <w:r>
              <w:rPr>
                <w:rFonts w:ascii="宋体" w:hAnsi="宋体"/>
                <w:snapToGrid w:val="0"/>
                <w:color w:val="auto"/>
                <w:kern w:val="0"/>
                <w:szCs w:val="21"/>
              </w:rPr>
              <w:t>……</w:t>
            </w:r>
          </w:p>
        </w:tc>
        <w:tc>
          <w:tcPr>
            <w:tcW w:w="4201" w:type="dxa"/>
            <w:vAlign w:val="center"/>
          </w:tcPr>
          <w:p>
            <w:pPr>
              <w:pageBreakBefore w:val="0"/>
              <w:tabs>
                <w:tab w:val="left" w:pos="2051"/>
              </w:tabs>
              <w:kinsoku/>
              <w:overflowPunct/>
              <w:topLinePunct w:val="0"/>
              <w:autoSpaceDE w:val="0"/>
              <w:autoSpaceDN w:val="0"/>
              <w:bidi w:val="0"/>
              <w:adjustRightInd w:val="0"/>
              <w:spacing w:line="360" w:lineRule="auto"/>
              <w:jc w:val="center"/>
              <w:rPr>
                <w:rFonts w:ascii="宋体" w:hAnsi="宋体"/>
                <w:snapToGrid w:val="0"/>
                <w:color w:val="auto"/>
                <w:kern w:val="0"/>
                <w:szCs w:val="21"/>
              </w:rPr>
            </w:pPr>
            <w:r>
              <w:rPr>
                <w:rFonts w:ascii="宋体" w:hAnsi="宋体"/>
                <w:snapToGrid w:val="0"/>
                <w:color w:val="auto"/>
                <w:kern w:val="0"/>
                <w:szCs w:val="21"/>
              </w:rPr>
              <w:t>……</w:t>
            </w:r>
          </w:p>
        </w:tc>
        <w:tc>
          <w:tcPr>
            <w:tcW w:w="1985" w:type="dxa"/>
            <w:vAlign w:val="center"/>
          </w:tcPr>
          <w:p>
            <w:pPr>
              <w:pageBreakBefore w:val="0"/>
              <w:kinsoku/>
              <w:overflowPunct/>
              <w:topLinePunct w:val="0"/>
              <w:autoSpaceDE w:val="0"/>
              <w:autoSpaceDN w:val="0"/>
              <w:bidi w:val="0"/>
              <w:adjustRightInd w:val="0"/>
              <w:spacing w:line="360" w:lineRule="auto"/>
              <w:jc w:val="center"/>
              <w:rPr>
                <w:rFonts w:ascii="宋体" w:hAnsi="宋体"/>
                <w:snapToGrid w:val="0"/>
                <w:color w:val="auto"/>
                <w:kern w:val="0"/>
                <w:szCs w:val="21"/>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510" w:hRule="exact"/>
        </w:trPr>
        <w:tc>
          <w:tcPr>
            <w:tcW w:w="720" w:type="dxa"/>
            <w:vAlign w:val="center"/>
          </w:tcPr>
          <w:p>
            <w:pPr>
              <w:pageBreakBefore w:val="0"/>
              <w:tabs>
                <w:tab w:val="left" w:pos="2051"/>
              </w:tabs>
              <w:kinsoku/>
              <w:overflowPunct/>
              <w:topLinePunct w:val="0"/>
              <w:autoSpaceDE w:val="0"/>
              <w:autoSpaceDN w:val="0"/>
              <w:bidi w:val="0"/>
              <w:adjustRightInd w:val="0"/>
              <w:spacing w:line="360" w:lineRule="auto"/>
              <w:jc w:val="center"/>
              <w:rPr>
                <w:rFonts w:ascii="宋体" w:hAnsi="宋体"/>
                <w:snapToGrid w:val="0"/>
                <w:color w:val="auto"/>
                <w:kern w:val="0"/>
                <w:szCs w:val="21"/>
              </w:rPr>
            </w:pPr>
            <w:r>
              <w:rPr>
                <w:rFonts w:ascii="宋体" w:hAnsi="宋体"/>
                <w:snapToGrid w:val="0"/>
                <w:color w:val="auto"/>
                <w:kern w:val="0"/>
                <w:szCs w:val="21"/>
              </w:rPr>
              <w:t>…</w:t>
            </w:r>
          </w:p>
        </w:tc>
        <w:tc>
          <w:tcPr>
            <w:tcW w:w="2582" w:type="dxa"/>
            <w:vAlign w:val="center"/>
          </w:tcPr>
          <w:p>
            <w:pPr>
              <w:pageBreakBefore w:val="0"/>
              <w:tabs>
                <w:tab w:val="left" w:pos="2051"/>
              </w:tabs>
              <w:kinsoku/>
              <w:overflowPunct/>
              <w:topLinePunct w:val="0"/>
              <w:autoSpaceDE w:val="0"/>
              <w:autoSpaceDN w:val="0"/>
              <w:bidi w:val="0"/>
              <w:adjustRightInd w:val="0"/>
              <w:spacing w:line="360" w:lineRule="auto"/>
              <w:jc w:val="center"/>
              <w:rPr>
                <w:rFonts w:ascii="宋体" w:hAnsi="宋体"/>
                <w:snapToGrid w:val="0"/>
                <w:color w:val="auto"/>
                <w:kern w:val="0"/>
                <w:szCs w:val="21"/>
              </w:rPr>
            </w:pPr>
            <w:r>
              <w:rPr>
                <w:rFonts w:ascii="宋体" w:hAnsi="宋体"/>
                <w:snapToGrid w:val="0"/>
                <w:color w:val="auto"/>
                <w:kern w:val="0"/>
                <w:szCs w:val="21"/>
              </w:rPr>
              <w:t>……</w:t>
            </w:r>
          </w:p>
        </w:tc>
        <w:tc>
          <w:tcPr>
            <w:tcW w:w="4201" w:type="dxa"/>
            <w:vAlign w:val="center"/>
          </w:tcPr>
          <w:p>
            <w:pPr>
              <w:pageBreakBefore w:val="0"/>
              <w:tabs>
                <w:tab w:val="left" w:pos="2051"/>
              </w:tabs>
              <w:kinsoku/>
              <w:overflowPunct/>
              <w:topLinePunct w:val="0"/>
              <w:autoSpaceDE w:val="0"/>
              <w:autoSpaceDN w:val="0"/>
              <w:bidi w:val="0"/>
              <w:adjustRightInd w:val="0"/>
              <w:spacing w:line="360" w:lineRule="auto"/>
              <w:jc w:val="center"/>
              <w:rPr>
                <w:rFonts w:ascii="宋体" w:hAnsi="宋体"/>
                <w:snapToGrid w:val="0"/>
                <w:color w:val="auto"/>
                <w:kern w:val="0"/>
                <w:szCs w:val="21"/>
              </w:rPr>
            </w:pPr>
            <w:r>
              <w:rPr>
                <w:rFonts w:ascii="宋体" w:hAnsi="宋体"/>
                <w:snapToGrid w:val="0"/>
                <w:color w:val="auto"/>
                <w:kern w:val="0"/>
                <w:szCs w:val="21"/>
              </w:rPr>
              <w:t>……</w:t>
            </w:r>
          </w:p>
        </w:tc>
        <w:tc>
          <w:tcPr>
            <w:tcW w:w="1985" w:type="dxa"/>
            <w:vAlign w:val="center"/>
          </w:tcPr>
          <w:p>
            <w:pPr>
              <w:pageBreakBefore w:val="0"/>
              <w:kinsoku/>
              <w:overflowPunct/>
              <w:topLinePunct w:val="0"/>
              <w:autoSpaceDE w:val="0"/>
              <w:autoSpaceDN w:val="0"/>
              <w:bidi w:val="0"/>
              <w:adjustRightInd w:val="0"/>
              <w:spacing w:line="360" w:lineRule="auto"/>
              <w:jc w:val="center"/>
              <w:rPr>
                <w:rFonts w:ascii="宋体" w:hAnsi="宋体"/>
                <w:snapToGrid w:val="0"/>
                <w:color w:val="auto"/>
                <w:kern w:val="0"/>
                <w:szCs w:val="21"/>
              </w:rPr>
            </w:pPr>
          </w:p>
        </w:tc>
      </w:tr>
    </w:tbl>
    <w:p>
      <w:pPr>
        <w:pageBreakBefore w:val="0"/>
        <w:kinsoku/>
        <w:overflowPunct/>
        <w:topLinePunct w:val="0"/>
        <w:bidi w:val="0"/>
        <w:spacing w:line="360" w:lineRule="auto"/>
        <w:rPr>
          <w:rFonts w:ascii="宋体" w:hAnsi="宋体"/>
          <w:snapToGrid w:val="0"/>
          <w:color w:val="auto"/>
          <w:w w:val="99"/>
        </w:rPr>
      </w:pPr>
    </w:p>
    <w:p>
      <w:pPr>
        <w:pageBreakBefore w:val="0"/>
        <w:kinsoku/>
        <w:overflowPunct/>
        <w:topLinePunct w:val="0"/>
        <w:bidi w:val="0"/>
        <w:spacing w:line="360" w:lineRule="auto"/>
        <w:rPr>
          <w:rFonts w:ascii="宋体" w:hAnsi="宋体"/>
          <w:snapToGrid w:val="0"/>
          <w:color w:val="auto"/>
        </w:rPr>
      </w:pPr>
    </w:p>
    <w:p>
      <w:pPr>
        <w:pageBreakBefore w:val="0"/>
        <w:kinsoku/>
        <w:overflowPunct/>
        <w:topLinePunct w:val="0"/>
        <w:bidi w:val="0"/>
        <w:spacing w:line="360" w:lineRule="auto"/>
        <w:rPr>
          <w:rFonts w:ascii="宋体" w:hAnsi="宋体"/>
          <w:snapToGrid w:val="0"/>
          <w:color w:val="auto"/>
        </w:rPr>
      </w:pPr>
    </w:p>
    <w:p>
      <w:pPr>
        <w:pageBreakBefore w:val="0"/>
        <w:tabs>
          <w:tab w:val="left" w:pos="7140"/>
          <w:tab w:val="left" w:pos="7560"/>
          <w:tab w:val="left" w:pos="8300"/>
        </w:tabs>
        <w:kinsoku/>
        <w:overflowPunct/>
        <w:topLinePunct w:val="0"/>
        <w:autoSpaceDE w:val="0"/>
        <w:autoSpaceDN w:val="0"/>
        <w:bidi w:val="0"/>
        <w:adjustRightInd w:val="0"/>
        <w:spacing w:line="360" w:lineRule="auto"/>
        <w:ind w:right="210" w:firstLine="2396" w:firstLineChars="1141"/>
        <w:rPr>
          <w:rFonts w:ascii="宋体" w:hAnsi="宋体"/>
          <w:snapToGrid w:val="0"/>
          <w:color w:val="auto"/>
          <w:kern w:val="0"/>
          <w:szCs w:val="21"/>
        </w:rPr>
      </w:pPr>
      <w:r>
        <w:rPr>
          <w:rFonts w:ascii="宋体" w:hAnsi="宋体"/>
          <w:snapToGrid w:val="0"/>
          <w:color w:val="auto"/>
          <w:kern w:val="0"/>
          <w:szCs w:val="21"/>
        </w:rPr>
        <w:t xml:space="preserve">投 标 </w:t>
      </w:r>
      <w:r>
        <w:rPr>
          <w:rFonts w:hint="eastAsia" w:ascii="宋体" w:hAnsi="宋体"/>
          <w:snapToGrid w:val="0"/>
          <w:color w:val="auto"/>
          <w:kern w:val="0"/>
          <w:szCs w:val="21"/>
          <w:lang w:val="en-US" w:eastAsia="zh-CN"/>
        </w:rPr>
        <w:t>单 位</w:t>
      </w:r>
      <w:r>
        <w:rPr>
          <w:rFonts w:ascii="宋体" w:hAnsi="宋体"/>
          <w:snapToGrid w:val="0"/>
          <w:color w:val="auto"/>
          <w:kern w:val="0"/>
          <w:szCs w:val="21"/>
        </w:rPr>
        <w:t>：</w:t>
      </w:r>
      <w:r>
        <w:rPr>
          <w:rFonts w:ascii="宋体" w:hAnsi="宋体"/>
          <w:snapToGrid w:val="0"/>
          <w:color w:val="auto"/>
          <w:kern w:val="0"/>
          <w:szCs w:val="21"/>
          <w:u w:val="single"/>
        </w:rPr>
        <w:t xml:space="preserve">           </w:t>
      </w:r>
      <w:r>
        <w:rPr>
          <w:rFonts w:hint="eastAsia" w:ascii="宋体" w:hAnsi="宋体"/>
          <w:snapToGrid w:val="0"/>
          <w:color w:val="auto"/>
          <w:kern w:val="0"/>
          <w:szCs w:val="21"/>
          <w:u w:val="single"/>
        </w:rPr>
        <w:t xml:space="preserve">      </w:t>
      </w:r>
      <w:r>
        <w:rPr>
          <w:rFonts w:ascii="宋体" w:hAnsi="宋体"/>
          <w:snapToGrid w:val="0"/>
          <w:color w:val="auto"/>
          <w:kern w:val="0"/>
          <w:szCs w:val="21"/>
          <w:u w:val="single"/>
        </w:rPr>
        <w:t xml:space="preserve">  </w:t>
      </w:r>
      <w:r>
        <w:rPr>
          <w:rFonts w:hint="eastAsia" w:ascii="宋体" w:hAnsi="宋体"/>
          <w:snapToGrid w:val="0"/>
          <w:color w:val="auto"/>
          <w:kern w:val="0"/>
          <w:szCs w:val="21"/>
          <w:u w:val="single"/>
        </w:rPr>
        <w:t xml:space="preserve">       </w:t>
      </w:r>
      <w:r>
        <w:rPr>
          <w:rFonts w:ascii="宋体" w:hAnsi="宋体"/>
          <w:snapToGrid w:val="0"/>
          <w:color w:val="auto"/>
          <w:kern w:val="0"/>
          <w:szCs w:val="21"/>
          <w:u w:val="single"/>
        </w:rPr>
        <w:t xml:space="preserve">  </w:t>
      </w:r>
      <w:r>
        <w:rPr>
          <w:rFonts w:ascii="宋体" w:hAnsi="宋体"/>
          <w:snapToGrid w:val="0"/>
          <w:color w:val="auto"/>
          <w:kern w:val="0"/>
          <w:szCs w:val="21"/>
        </w:rPr>
        <w:t>（盖</w:t>
      </w:r>
      <w:r>
        <w:rPr>
          <w:rFonts w:hint="eastAsia" w:ascii="宋体" w:hAnsi="宋体"/>
          <w:snapToGrid w:val="0"/>
          <w:color w:val="auto"/>
          <w:kern w:val="0"/>
          <w:szCs w:val="21"/>
          <w:lang w:val="en-US" w:eastAsia="zh-CN"/>
        </w:rPr>
        <w:t>单位公</w:t>
      </w:r>
      <w:r>
        <w:rPr>
          <w:rFonts w:ascii="宋体" w:hAnsi="宋体"/>
          <w:snapToGrid w:val="0"/>
          <w:color w:val="auto"/>
          <w:kern w:val="0"/>
          <w:szCs w:val="21"/>
        </w:rPr>
        <w:t xml:space="preserve">章） </w:t>
      </w:r>
    </w:p>
    <w:p>
      <w:pPr>
        <w:pageBreakBefore w:val="0"/>
        <w:tabs>
          <w:tab w:val="left" w:pos="7140"/>
          <w:tab w:val="left" w:pos="7560"/>
          <w:tab w:val="left" w:pos="8300"/>
        </w:tabs>
        <w:kinsoku/>
        <w:overflowPunct/>
        <w:topLinePunct w:val="0"/>
        <w:autoSpaceDE w:val="0"/>
        <w:autoSpaceDN w:val="0"/>
        <w:bidi w:val="0"/>
        <w:adjustRightInd w:val="0"/>
        <w:spacing w:line="360" w:lineRule="auto"/>
        <w:ind w:right="210" w:firstLine="1984" w:firstLineChars="945"/>
        <w:rPr>
          <w:rFonts w:ascii="宋体" w:hAnsi="宋体"/>
          <w:snapToGrid w:val="0"/>
          <w:color w:val="auto"/>
          <w:kern w:val="0"/>
          <w:szCs w:val="21"/>
        </w:rPr>
      </w:pPr>
      <w:r>
        <w:rPr>
          <w:rFonts w:hint="eastAsia" w:ascii="宋体" w:hAnsi="宋体"/>
          <w:snapToGrid w:val="0"/>
          <w:color w:val="auto"/>
          <w:kern w:val="0"/>
          <w:szCs w:val="21"/>
        </w:rPr>
        <w:t xml:space="preserve">   </w:t>
      </w:r>
    </w:p>
    <w:p>
      <w:pPr>
        <w:pageBreakBefore w:val="0"/>
        <w:tabs>
          <w:tab w:val="left" w:pos="7140"/>
          <w:tab w:val="left" w:pos="7560"/>
          <w:tab w:val="left" w:pos="8300"/>
        </w:tabs>
        <w:kinsoku/>
        <w:overflowPunct/>
        <w:topLinePunct w:val="0"/>
        <w:autoSpaceDE w:val="0"/>
        <w:autoSpaceDN w:val="0"/>
        <w:bidi w:val="0"/>
        <w:adjustRightInd w:val="0"/>
        <w:spacing w:line="360" w:lineRule="auto"/>
        <w:ind w:right="210" w:firstLine="2415" w:firstLineChars="1150"/>
        <w:rPr>
          <w:rFonts w:ascii="宋体" w:hAnsi="宋体"/>
          <w:snapToGrid w:val="0"/>
          <w:color w:val="auto"/>
          <w:kern w:val="0"/>
          <w:szCs w:val="21"/>
        </w:rPr>
      </w:pPr>
      <w:r>
        <w:rPr>
          <w:rFonts w:ascii="宋体" w:hAnsi="宋体"/>
          <w:snapToGrid w:val="0"/>
          <w:color w:val="auto"/>
          <w:kern w:val="0"/>
          <w:szCs w:val="21"/>
        </w:rPr>
        <w:t>法定代表人或其委托代理人：</w:t>
      </w:r>
      <w:r>
        <w:rPr>
          <w:rFonts w:ascii="宋体" w:hAnsi="宋体"/>
          <w:snapToGrid w:val="0"/>
          <w:color w:val="auto"/>
          <w:kern w:val="0"/>
          <w:szCs w:val="21"/>
          <w:u w:val="single"/>
        </w:rPr>
        <w:t xml:space="preserve">         </w:t>
      </w:r>
      <w:r>
        <w:rPr>
          <w:rFonts w:hint="eastAsia" w:ascii="宋体" w:hAnsi="宋体"/>
          <w:snapToGrid w:val="0"/>
          <w:color w:val="auto"/>
          <w:kern w:val="0"/>
          <w:szCs w:val="21"/>
          <w:u w:val="single"/>
        </w:rPr>
        <w:t xml:space="preserve">      </w:t>
      </w:r>
      <w:r>
        <w:rPr>
          <w:rFonts w:ascii="宋体" w:hAnsi="宋体"/>
          <w:snapToGrid w:val="0"/>
          <w:color w:val="auto"/>
          <w:kern w:val="0"/>
          <w:szCs w:val="21"/>
        </w:rPr>
        <w:t xml:space="preserve">（签名或盖章） </w:t>
      </w:r>
    </w:p>
    <w:p>
      <w:pPr>
        <w:pageBreakBefore w:val="0"/>
        <w:tabs>
          <w:tab w:val="left" w:pos="7140"/>
          <w:tab w:val="left" w:pos="7560"/>
          <w:tab w:val="left" w:pos="8300"/>
        </w:tabs>
        <w:kinsoku/>
        <w:overflowPunct/>
        <w:topLinePunct w:val="0"/>
        <w:autoSpaceDE w:val="0"/>
        <w:autoSpaceDN w:val="0"/>
        <w:bidi w:val="0"/>
        <w:adjustRightInd w:val="0"/>
        <w:spacing w:line="360" w:lineRule="auto"/>
        <w:ind w:right="210" w:firstLine="1995" w:firstLineChars="950"/>
        <w:rPr>
          <w:rFonts w:ascii="宋体" w:hAnsi="宋体"/>
          <w:snapToGrid w:val="0"/>
          <w:color w:val="auto"/>
          <w:kern w:val="0"/>
          <w:szCs w:val="21"/>
        </w:rPr>
      </w:pPr>
    </w:p>
    <w:p>
      <w:pPr>
        <w:pageBreakBefore w:val="0"/>
        <w:kinsoku/>
        <w:overflowPunct/>
        <w:topLinePunct w:val="0"/>
        <w:bidi w:val="0"/>
        <w:spacing w:line="360" w:lineRule="auto"/>
        <w:jc w:val="center"/>
        <w:outlineLvl w:val="2"/>
        <w:rPr>
          <w:rFonts w:ascii="宋体" w:hAnsi="宋体"/>
          <w:color w:val="auto"/>
          <w:sz w:val="28"/>
        </w:rPr>
      </w:pPr>
      <w:r>
        <w:rPr>
          <w:rFonts w:ascii="宋体" w:hAnsi="宋体"/>
          <w:snapToGrid w:val="0"/>
          <w:color w:val="auto"/>
        </w:rPr>
        <w:br w:type="page"/>
      </w:r>
      <w:bookmarkStart w:id="491" w:name="_Toc430530532"/>
      <w:bookmarkStart w:id="492" w:name="_Toc224103497"/>
      <w:bookmarkStart w:id="493" w:name="_Toc287620816"/>
      <w:bookmarkStart w:id="494" w:name="_Toc287607869"/>
      <w:bookmarkStart w:id="495" w:name="_Toc277082645"/>
      <w:bookmarkStart w:id="496" w:name="_Toc11074"/>
      <w:bookmarkStart w:id="497" w:name="_Toc9212"/>
      <w:bookmarkStart w:id="498" w:name="_Toc22498"/>
      <w:bookmarkStart w:id="499" w:name="_Toc5982"/>
      <w:bookmarkStart w:id="500" w:name="_Toc10087"/>
      <w:r>
        <w:rPr>
          <w:rFonts w:ascii="宋体" w:hAnsi="宋体"/>
          <w:b/>
          <w:bCs/>
          <w:snapToGrid w:val="0"/>
          <w:color w:val="auto"/>
          <w:kern w:val="0"/>
          <w:sz w:val="32"/>
          <w:szCs w:val="32"/>
        </w:rPr>
        <w:t>（</w:t>
      </w:r>
      <w:r>
        <w:rPr>
          <w:rFonts w:hint="eastAsia" w:ascii="宋体" w:hAnsi="宋体"/>
          <w:b/>
          <w:bCs/>
          <w:snapToGrid w:val="0"/>
          <w:color w:val="auto"/>
          <w:kern w:val="0"/>
          <w:sz w:val="32"/>
          <w:szCs w:val="32"/>
          <w:lang w:val="en-US" w:eastAsia="zh-CN"/>
        </w:rPr>
        <w:t>四</w:t>
      </w:r>
      <w:r>
        <w:rPr>
          <w:rFonts w:ascii="宋体" w:hAnsi="宋体"/>
          <w:b/>
          <w:bCs/>
          <w:snapToGrid w:val="0"/>
          <w:color w:val="auto"/>
          <w:kern w:val="0"/>
          <w:sz w:val="32"/>
          <w:szCs w:val="32"/>
        </w:rPr>
        <w:t>）</w:t>
      </w:r>
      <w:bookmarkEnd w:id="491"/>
      <w:bookmarkEnd w:id="492"/>
      <w:bookmarkEnd w:id="493"/>
      <w:bookmarkEnd w:id="494"/>
      <w:bookmarkEnd w:id="495"/>
      <w:r>
        <w:rPr>
          <w:rFonts w:hint="eastAsia" w:ascii="宋体" w:hAnsi="宋体"/>
          <w:b/>
          <w:bCs/>
          <w:snapToGrid w:val="0"/>
          <w:color w:val="auto"/>
          <w:kern w:val="0"/>
          <w:sz w:val="30"/>
          <w:szCs w:val="30"/>
        </w:rPr>
        <w:t>法定代表人身份证明</w:t>
      </w:r>
      <w:bookmarkEnd w:id="496"/>
      <w:bookmarkEnd w:id="497"/>
      <w:bookmarkEnd w:id="498"/>
      <w:bookmarkEnd w:id="499"/>
      <w:bookmarkEnd w:id="500"/>
    </w:p>
    <w:p>
      <w:pPr>
        <w:pageBreakBefore w:val="0"/>
        <w:kinsoku/>
        <w:overflowPunct/>
        <w:topLinePunct w:val="0"/>
        <w:bidi w:val="0"/>
        <w:spacing w:line="360" w:lineRule="auto"/>
        <w:jc w:val="center"/>
        <w:rPr>
          <w:rFonts w:ascii="宋体" w:hAnsi="宋体"/>
          <w:color w:val="auto"/>
        </w:rPr>
      </w:pPr>
    </w:p>
    <w:p>
      <w:pPr>
        <w:pageBreakBefore w:val="0"/>
        <w:tabs>
          <w:tab w:val="left" w:pos="5565"/>
        </w:tabs>
        <w:kinsoku/>
        <w:overflowPunct/>
        <w:topLinePunct w:val="0"/>
        <w:autoSpaceDE w:val="0"/>
        <w:autoSpaceDN w:val="0"/>
        <w:bidi w:val="0"/>
        <w:adjustRightInd w:val="0"/>
        <w:snapToGrid w:val="0"/>
        <w:spacing w:line="360" w:lineRule="auto"/>
        <w:ind w:firstLine="390" w:firstLineChars="186"/>
        <w:jc w:val="left"/>
        <w:rPr>
          <w:rFonts w:ascii="宋体" w:hAnsi="宋体"/>
          <w:color w:val="auto"/>
          <w:kern w:val="0"/>
          <w:szCs w:val="21"/>
        </w:rPr>
      </w:pPr>
      <w:r>
        <w:rPr>
          <w:rFonts w:ascii="宋体" w:hAnsi="宋体"/>
          <w:color w:val="auto"/>
          <w:kern w:val="0"/>
          <w:szCs w:val="21"/>
        </w:rPr>
        <w:t>投标</w:t>
      </w:r>
      <w:r>
        <w:rPr>
          <w:rFonts w:hint="eastAsia" w:ascii="宋体" w:hAnsi="宋体"/>
          <w:color w:val="auto"/>
          <w:kern w:val="0"/>
          <w:szCs w:val="21"/>
          <w:lang w:val="en-US" w:eastAsia="zh-CN"/>
        </w:rPr>
        <w:t>单位</w:t>
      </w:r>
      <w:r>
        <w:rPr>
          <w:rFonts w:ascii="宋体" w:hAnsi="宋体"/>
          <w:color w:val="auto"/>
          <w:kern w:val="0"/>
          <w:szCs w:val="21"/>
        </w:rPr>
        <w:t>名称：</w:t>
      </w:r>
      <w:r>
        <w:rPr>
          <w:rFonts w:ascii="宋体" w:hAnsi="宋体"/>
          <w:color w:val="auto"/>
          <w:w w:val="200"/>
          <w:kern w:val="0"/>
          <w:szCs w:val="21"/>
          <w:u w:val="single"/>
        </w:rPr>
        <w:t xml:space="preserve"> </w:t>
      </w:r>
      <w:r>
        <w:rPr>
          <w:rFonts w:hint="eastAsia" w:ascii="宋体" w:hAnsi="宋体"/>
          <w:color w:val="auto"/>
          <w:w w:val="200"/>
          <w:kern w:val="0"/>
          <w:szCs w:val="21"/>
          <w:u w:val="single"/>
        </w:rPr>
        <w:t xml:space="preserve">                                    </w:t>
      </w:r>
    </w:p>
    <w:p>
      <w:pPr>
        <w:pageBreakBefore w:val="0"/>
        <w:tabs>
          <w:tab w:val="left" w:pos="5475"/>
        </w:tabs>
        <w:kinsoku/>
        <w:overflowPunct/>
        <w:topLinePunct w:val="0"/>
        <w:autoSpaceDE w:val="0"/>
        <w:autoSpaceDN w:val="0"/>
        <w:bidi w:val="0"/>
        <w:adjustRightInd w:val="0"/>
        <w:snapToGrid w:val="0"/>
        <w:spacing w:line="360" w:lineRule="auto"/>
        <w:ind w:firstLine="390" w:firstLineChars="186"/>
        <w:jc w:val="left"/>
        <w:rPr>
          <w:rFonts w:ascii="宋体" w:hAnsi="宋体"/>
          <w:color w:val="auto"/>
          <w:kern w:val="0"/>
          <w:szCs w:val="21"/>
        </w:rPr>
      </w:pPr>
      <w:r>
        <w:rPr>
          <w:rFonts w:ascii="宋体" w:hAnsi="宋体"/>
          <w:color w:val="auto"/>
          <w:kern w:val="0"/>
          <w:szCs w:val="21"/>
        </w:rPr>
        <w:t>单</w:t>
      </w:r>
      <w:r>
        <w:rPr>
          <w:rFonts w:hint="eastAsia" w:ascii="宋体" w:hAnsi="宋体"/>
          <w:color w:val="auto"/>
          <w:kern w:val="0"/>
          <w:szCs w:val="21"/>
          <w:lang w:val="en-US" w:eastAsia="zh-CN"/>
        </w:rPr>
        <w:t xml:space="preserve"> </w:t>
      </w:r>
      <w:r>
        <w:rPr>
          <w:rFonts w:ascii="宋体" w:hAnsi="宋体"/>
          <w:color w:val="auto"/>
          <w:kern w:val="0"/>
          <w:szCs w:val="21"/>
        </w:rPr>
        <w:t>位</w:t>
      </w:r>
      <w:r>
        <w:rPr>
          <w:rFonts w:hint="eastAsia" w:ascii="宋体" w:hAnsi="宋体"/>
          <w:color w:val="auto"/>
          <w:kern w:val="0"/>
          <w:szCs w:val="21"/>
          <w:lang w:val="en-US" w:eastAsia="zh-CN"/>
        </w:rPr>
        <w:t xml:space="preserve"> </w:t>
      </w:r>
      <w:r>
        <w:rPr>
          <w:rFonts w:ascii="宋体" w:hAnsi="宋体"/>
          <w:color w:val="auto"/>
          <w:kern w:val="0"/>
          <w:szCs w:val="21"/>
        </w:rPr>
        <w:t>性</w:t>
      </w:r>
      <w:r>
        <w:rPr>
          <w:rFonts w:hint="eastAsia" w:ascii="宋体" w:hAnsi="宋体"/>
          <w:color w:val="auto"/>
          <w:kern w:val="0"/>
          <w:szCs w:val="21"/>
          <w:lang w:val="en-US" w:eastAsia="zh-CN"/>
        </w:rPr>
        <w:t xml:space="preserve"> </w:t>
      </w:r>
      <w:r>
        <w:rPr>
          <w:rFonts w:ascii="宋体" w:hAnsi="宋体"/>
          <w:color w:val="auto"/>
          <w:kern w:val="0"/>
          <w:szCs w:val="21"/>
        </w:rPr>
        <w:t>质：</w:t>
      </w:r>
      <w:r>
        <w:rPr>
          <w:rFonts w:ascii="宋体" w:hAnsi="宋体"/>
          <w:color w:val="auto"/>
          <w:w w:val="200"/>
          <w:kern w:val="0"/>
          <w:szCs w:val="21"/>
          <w:u w:val="single"/>
        </w:rPr>
        <w:t xml:space="preserve"> </w:t>
      </w:r>
      <w:r>
        <w:rPr>
          <w:rFonts w:hint="eastAsia" w:ascii="宋体" w:hAnsi="宋体"/>
          <w:color w:val="auto"/>
          <w:w w:val="200"/>
          <w:kern w:val="0"/>
          <w:szCs w:val="21"/>
          <w:u w:val="single"/>
        </w:rPr>
        <w:t xml:space="preserve">                                    </w:t>
      </w:r>
    </w:p>
    <w:p>
      <w:pPr>
        <w:pageBreakBefore w:val="0"/>
        <w:tabs>
          <w:tab w:val="left" w:pos="5475"/>
        </w:tabs>
        <w:kinsoku/>
        <w:overflowPunct/>
        <w:topLinePunct w:val="0"/>
        <w:autoSpaceDE w:val="0"/>
        <w:autoSpaceDN w:val="0"/>
        <w:bidi w:val="0"/>
        <w:adjustRightInd w:val="0"/>
        <w:snapToGrid w:val="0"/>
        <w:spacing w:line="360" w:lineRule="auto"/>
        <w:ind w:firstLine="390" w:firstLineChars="186"/>
        <w:jc w:val="left"/>
        <w:rPr>
          <w:rFonts w:ascii="宋体" w:hAnsi="宋体"/>
          <w:color w:val="auto"/>
          <w:kern w:val="0"/>
          <w:szCs w:val="21"/>
        </w:rPr>
      </w:pPr>
      <w:r>
        <w:rPr>
          <w:rFonts w:ascii="宋体" w:hAnsi="宋体"/>
          <w:color w:val="auto"/>
          <w:kern w:val="0"/>
          <w:szCs w:val="21"/>
        </w:rPr>
        <w:t>地</w:t>
      </w:r>
      <w:r>
        <w:rPr>
          <w:rFonts w:hint="eastAsia" w:ascii="宋体" w:hAnsi="宋体"/>
          <w:color w:val="auto"/>
          <w:kern w:val="0"/>
          <w:szCs w:val="21"/>
        </w:rPr>
        <w:t xml:space="preserve">  </w:t>
      </w:r>
      <w:r>
        <w:rPr>
          <w:rFonts w:hint="eastAsia" w:ascii="宋体" w:hAnsi="宋体"/>
          <w:color w:val="auto"/>
          <w:kern w:val="0"/>
          <w:szCs w:val="21"/>
          <w:lang w:val="en-US" w:eastAsia="zh-CN"/>
        </w:rPr>
        <w:t xml:space="preserve">   </w:t>
      </w:r>
      <w:r>
        <w:rPr>
          <w:rFonts w:hint="eastAsia" w:ascii="宋体" w:hAnsi="宋体"/>
          <w:color w:val="auto"/>
          <w:kern w:val="0"/>
          <w:szCs w:val="21"/>
        </w:rPr>
        <w:t xml:space="preserve">  </w:t>
      </w:r>
      <w:r>
        <w:rPr>
          <w:rFonts w:ascii="宋体" w:hAnsi="宋体"/>
          <w:color w:val="auto"/>
          <w:kern w:val="0"/>
          <w:szCs w:val="21"/>
        </w:rPr>
        <w:t>址：</w:t>
      </w:r>
      <w:r>
        <w:rPr>
          <w:rFonts w:ascii="宋体" w:hAnsi="宋体"/>
          <w:color w:val="auto"/>
          <w:w w:val="200"/>
          <w:kern w:val="0"/>
          <w:szCs w:val="21"/>
          <w:u w:val="single"/>
        </w:rPr>
        <w:t xml:space="preserve"> </w:t>
      </w:r>
      <w:r>
        <w:rPr>
          <w:rFonts w:hint="eastAsia" w:ascii="宋体" w:hAnsi="宋体"/>
          <w:color w:val="auto"/>
          <w:w w:val="200"/>
          <w:kern w:val="0"/>
          <w:szCs w:val="21"/>
          <w:u w:val="single"/>
        </w:rPr>
        <w:t xml:space="preserve">                                    </w:t>
      </w:r>
    </w:p>
    <w:p>
      <w:pPr>
        <w:pageBreakBefore w:val="0"/>
        <w:tabs>
          <w:tab w:val="left" w:pos="2520"/>
          <w:tab w:val="left" w:pos="3836"/>
        </w:tabs>
        <w:kinsoku/>
        <w:overflowPunct/>
        <w:topLinePunct w:val="0"/>
        <w:autoSpaceDE w:val="0"/>
        <w:autoSpaceDN w:val="0"/>
        <w:bidi w:val="0"/>
        <w:adjustRightInd w:val="0"/>
        <w:snapToGrid w:val="0"/>
        <w:spacing w:line="360" w:lineRule="auto"/>
        <w:ind w:firstLine="390" w:firstLineChars="186"/>
        <w:jc w:val="left"/>
        <w:rPr>
          <w:rFonts w:ascii="宋体" w:hAnsi="宋体"/>
          <w:color w:val="auto"/>
          <w:kern w:val="0"/>
          <w:sz w:val="10"/>
          <w:szCs w:val="10"/>
        </w:rPr>
      </w:pPr>
      <w:r>
        <w:rPr>
          <w:rFonts w:ascii="宋体" w:hAnsi="宋体"/>
          <w:color w:val="auto"/>
          <w:kern w:val="0"/>
          <w:szCs w:val="21"/>
        </w:rPr>
        <w:t>成</w:t>
      </w:r>
      <w:r>
        <w:rPr>
          <w:rFonts w:hint="eastAsia" w:ascii="宋体" w:hAnsi="宋体"/>
          <w:color w:val="auto"/>
          <w:kern w:val="0"/>
          <w:szCs w:val="21"/>
          <w:lang w:val="en-US" w:eastAsia="zh-CN"/>
        </w:rPr>
        <w:t xml:space="preserve"> </w:t>
      </w:r>
      <w:r>
        <w:rPr>
          <w:rFonts w:ascii="宋体" w:hAnsi="宋体"/>
          <w:color w:val="auto"/>
          <w:kern w:val="0"/>
          <w:szCs w:val="21"/>
        </w:rPr>
        <w:t>立</w:t>
      </w:r>
      <w:r>
        <w:rPr>
          <w:rFonts w:hint="eastAsia" w:ascii="宋体" w:hAnsi="宋体"/>
          <w:color w:val="auto"/>
          <w:kern w:val="0"/>
          <w:szCs w:val="21"/>
          <w:lang w:val="en-US" w:eastAsia="zh-CN"/>
        </w:rPr>
        <w:t xml:space="preserve"> </w:t>
      </w:r>
      <w:r>
        <w:rPr>
          <w:rFonts w:ascii="宋体" w:hAnsi="宋体"/>
          <w:color w:val="auto"/>
          <w:kern w:val="0"/>
          <w:szCs w:val="21"/>
        </w:rPr>
        <w:t>时</w:t>
      </w:r>
      <w:r>
        <w:rPr>
          <w:rFonts w:hint="eastAsia" w:ascii="宋体" w:hAnsi="宋体"/>
          <w:color w:val="auto"/>
          <w:kern w:val="0"/>
          <w:szCs w:val="21"/>
          <w:lang w:val="en-US" w:eastAsia="zh-CN"/>
        </w:rPr>
        <w:t xml:space="preserve"> </w:t>
      </w:r>
      <w:r>
        <w:rPr>
          <w:rFonts w:ascii="宋体" w:hAnsi="宋体"/>
          <w:color w:val="auto"/>
          <w:kern w:val="0"/>
          <w:szCs w:val="21"/>
        </w:rPr>
        <w:t>间：</w:t>
      </w:r>
      <w:r>
        <w:rPr>
          <w:rFonts w:ascii="宋体" w:hAnsi="宋体"/>
          <w:color w:val="auto"/>
          <w:w w:val="200"/>
          <w:kern w:val="0"/>
          <w:szCs w:val="21"/>
          <w:u w:val="single"/>
        </w:rPr>
        <w:t xml:space="preserve"> </w:t>
      </w:r>
      <w:r>
        <w:rPr>
          <w:rFonts w:hint="eastAsia" w:ascii="宋体" w:hAnsi="宋体"/>
          <w:color w:val="auto"/>
          <w:w w:val="200"/>
          <w:kern w:val="0"/>
          <w:szCs w:val="21"/>
          <w:u w:val="single"/>
        </w:rPr>
        <w:t xml:space="preserve">       </w:t>
      </w:r>
      <w:r>
        <w:rPr>
          <w:rFonts w:ascii="宋体" w:hAnsi="宋体"/>
          <w:color w:val="auto"/>
          <w:kern w:val="0"/>
          <w:szCs w:val="21"/>
        </w:rPr>
        <w:t>年</w:t>
      </w:r>
      <w:r>
        <w:rPr>
          <w:rFonts w:ascii="宋体" w:hAnsi="宋体"/>
          <w:color w:val="auto"/>
          <w:w w:val="200"/>
          <w:kern w:val="0"/>
          <w:szCs w:val="21"/>
          <w:u w:val="single"/>
        </w:rPr>
        <w:t xml:space="preserve"> </w:t>
      </w:r>
      <w:r>
        <w:rPr>
          <w:rFonts w:hint="eastAsia" w:ascii="宋体" w:hAnsi="宋体"/>
          <w:color w:val="auto"/>
          <w:kern w:val="0"/>
          <w:szCs w:val="21"/>
          <w:u w:val="single"/>
        </w:rPr>
        <w:t xml:space="preserve">      </w:t>
      </w:r>
      <w:r>
        <w:rPr>
          <w:rFonts w:ascii="宋体" w:hAnsi="宋体"/>
          <w:color w:val="auto"/>
          <w:kern w:val="0"/>
          <w:szCs w:val="21"/>
          <w:u w:val="single"/>
        </w:rPr>
        <w:t xml:space="preserve"> </w:t>
      </w:r>
      <w:r>
        <w:rPr>
          <w:rFonts w:ascii="宋体" w:hAnsi="宋体"/>
          <w:color w:val="auto"/>
          <w:kern w:val="0"/>
          <w:szCs w:val="21"/>
        </w:rPr>
        <w:t>月</w:t>
      </w:r>
      <w:r>
        <w:rPr>
          <w:rFonts w:ascii="宋体" w:hAnsi="宋体"/>
          <w:color w:val="auto"/>
          <w:w w:val="200"/>
          <w:kern w:val="0"/>
          <w:szCs w:val="21"/>
          <w:u w:val="single"/>
        </w:rPr>
        <w:t xml:space="preserve"> </w:t>
      </w:r>
      <w:r>
        <w:rPr>
          <w:rFonts w:ascii="宋体" w:hAnsi="宋体"/>
          <w:color w:val="auto"/>
          <w:kern w:val="0"/>
          <w:szCs w:val="21"/>
          <w:u w:val="single"/>
        </w:rPr>
        <w:t xml:space="preserve">       </w:t>
      </w:r>
      <w:r>
        <w:rPr>
          <w:rFonts w:ascii="宋体" w:hAnsi="宋体"/>
          <w:color w:val="auto"/>
          <w:kern w:val="0"/>
          <w:szCs w:val="21"/>
        </w:rPr>
        <w:t>日</w:t>
      </w:r>
    </w:p>
    <w:p>
      <w:pPr>
        <w:pageBreakBefore w:val="0"/>
        <w:tabs>
          <w:tab w:val="left" w:pos="5475"/>
        </w:tabs>
        <w:kinsoku/>
        <w:overflowPunct/>
        <w:topLinePunct w:val="0"/>
        <w:autoSpaceDE w:val="0"/>
        <w:autoSpaceDN w:val="0"/>
        <w:bidi w:val="0"/>
        <w:adjustRightInd w:val="0"/>
        <w:snapToGrid w:val="0"/>
        <w:spacing w:line="360" w:lineRule="auto"/>
        <w:ind w:firstLine="390" w:firstLineChars="186"/>
        <w:jc w:val="left"/>
        <w:rPr>
          <w:rFonts w:ascii="宋体" w:hAnsi="宋体"/>
          <w:color w:val="auto"/>
          <w:kern w:val="0"/>
          <w:szCs w:val="21"/>
        </w:rPr>
      </w:pPr>
      <w:r>
        <w:rPr>
          <w:rFonts w:ascii="宋体" w:hAnsi="宋体"/>
          <w:color w:val="auto"/>
          <w:kern w:val="0"/>
          <w:szCs w:val="21"/>
        </w:rPr>
        <w:t>经</w:t>
      </w:r>
      <w:r>
        <w:rPr>
          <w:rFonts w:hint="eastAsia" w:ascii="宋体" w:hAnsi="宋体"/>
          <w:color w:val="auto"/>
          <w:kern w:val="0"/>
          <w:szCs w:val="21"/>
          <w:lang w:val="en-US" w:eastAsia="zh-CN"/>
        </w:rPr>
        <w:t xml:space="preserve"> </w:t>
      </w:r>
      <w:r>
        <w:rPr>
          <w:rFonts w:ascii="宋体" w:hAnsi="宋体"/>
          <w:color w:val="auto"/>
          <w:kern w:val="0"/>
          <w:szCs w:val="21"/>
        </w:rPr>
        <w:t>营</w:t>
      </w:r>
      <w:r>
        <w:rPr>
          <w:rFonts w:hint="eastAsia" w:ascii="宋体" w:hAnsi="宋体"/>
          <w:color w:val="auto"/>
          <w:kern w:val="0"/>
          <w:szCs w:val="21"/>
          <w:lang w:val="en-US" w:eastAsia="zh-CN"/>
        </w:rPr>
        <w:t xml:space="preserve"> </w:t>
      </w:r>
      <w:r>
        <w:rPr>
          <w:rFonts w:ascii="宋体" w:hAnsi="宋体"/>
          <w:color w:val="auto"/>
          <w:kern w:val="0"/>
          <w:szCs w:val="21"/>
        </w:rPr>
        <w:t>期</w:t>
      </w:r>
      <w:r>
        <w:rPr>
          <w:rFonts w:hint="eastAsia" w:ascii="宋体" w:hAnsi="宋体"/>
          <w:color w:val="auto"/>
          <w:kern w:val="0"/>
          <w:szCs w:val="21"/>
          <w:lang w:val="en-US" w:eastAsia="zh-CN"/>
        </w:rPr>
        <w:t xml:space="preserve"> </w:t>
      </w:r>
      <w:r>
        <w:rPr>
          <w:rFonts w:ascii="宋体" w:hAnsi="宋体"/>
          <w:color w:val="auto"/>
          <w:kern w:val="0"/>
          <w:szCs w:val="21"/>
        </w:rPr>
        <w:t>限：</w:t>
      </w:r>
      <w:r>
        <w:rPr>
          <w:rFonts w:ascii="宋体" w:hAnsi="宋体"/>
          <w:color w:val="auto"/>
          <w:w w:val="200"/>
          <w:kern w:val="0"/>
          <w:szCs w:val="21"/>
          <w:u w:val="single"/>
        </w:rPr>
        <w:t xml:space="preserve"> </w:t>
      </w:r>
      <w:r>
        <w:rPr>
          <w:rFonts w:hint="eastAsia" w:ascii="宋体" w:hAnsi="宋体"/>
          <w:color w:val="auto"/>
          <w:w w:val="200"/>
          <w:kern w:val="0"/>
          <w:szCs w:val="21"/>
          <w:u w:val="single"/>
        </w:rPr>
        <w:t xml:space="preserve">                                    </w:t>
      </w:r>
    </w:p>
    <w:p>
      <w:pPr>
        <w:pageBreakBefore w:val="0"/>
        <w:tabs>
          <w:tab w:val="left" w:pos="1580"/>
          <w:tab w:val="left" w:pos="3260"/>
          <w:tab w:val="left" w:pos="4840"/>
          <w:tab w:val="left" w:pos="6300"/>
        </w:tabs>
        <w:kinsoku/>
        <w:overflowPunct/>
        <w:topLinePunct w:val="0"/>
        <w:autoSpaceDE w:val="0"/>
        <w:autoSpaceDN w:val="0"/>
        <w:bidi w:val="0"/>
        <w:adjustRightInd w:val="0"/>
        <w:snapToGrid w:val="0"/>
        <w:spacing w:line="360" w:lineRule="auto"/>
        <w:ind w:firstLine="390" w:firstLineChars="186"/>
        <w:jc w:val="left"/>
        <w:rPr>
          <w:rFonts w:ascii="宋体" w:hAnsi="宋体"/>
          <w:color w:val="auto"/>
          <w:kern w:val="0"/>
          <w:szCs w:val="21"/>
        </w:rPr>
      </w:pPr>
      <w:r>
        <w:rPr>
          <w:rFonts w:ascii="宋体" w:hAnsi="宋体"/>
          <w:color w:val="auto"/>
          <w:kern w:val="0"/>
          <w:szCs w:val="21"/>
        </w:rPr>
        <w:t>姓名：</w:t>
      </w:r>
      <w:r>
        <w:rPr>
          <w:rFonts w:ascii="宋体" w:hAnsi="宋体"/>
          <w:color w:val="auto"/>
          <w:w w:val="200"/>
          <w:kern w:val="0"/>
          <w:szCs w:val="21"/>
          <w:u w:val="single"/>
        </w:rPr>
        <w:t xml:space="preserve"> </w:t>
      </w:r>
      <w:r>
        <w:rPr>
          <w:rFonts w:hint="eastAsia" w:ascii="宋体" w:hAnsi="宋体"/>
          <w:color w:val="auto"/>
          <w:w w:val="200"/>
          <w:kern w:val="0"/>
          <w:szCs w:val="21"/>
          <w:u w:val="single"/>
        </w:rPr>
        <w:t xml:space="preserve">       </w:t>
      </w:r>
      <w:r>
        <w:rPr>
          <w:rFonts w:ascii="宋体" w:hAnsi="宋体"/>
          <w:color w:val="auto"/>
          <w:kern w:val="0"/>
          <w:szCs w:val="21"/>
        </w:rPr>
        <w:t>性别</w:t>
      </w:r>
      <w:r>
        <w:rPr>
          <w:rFonts w:ascii="宋体" w:hAnsi="宋体"/>
          <w:color w:val="auto"/>
          <w:spacing w:val="-1"/>
          <w:kern w:val="0"/>
          <w:szCs w:val="21"/>
        </w:rPr>
        <w:t>：</w:t>
      </w:r>
      <w:r>
        <w:rPr>
          <w:rFonts w:hint="eastAsia" w:ascii="宋体" w:hAnsi="宋体"/>
          <w:color w:val="auto"/>
          <w:kern w:val="0"/>
          <w:szCs w:val="21"/>
          <w:u w:val="single"/>
        </w:rPr>
        <w:t xml:space="preserve">      </w:t>
      </w:r>
      <w:r>
        <w:rPr>
          <w:rFonts w:ascii="宋体" w:hAnsi="宋体"/>
          <w:color w:val="auto"/>
          <w:kern w:val="0"/>
          <w:szCs w:val="21"/>
          <w:u w:val="single"/>
        </w:rPr>
        <w:t xml:space="preserve"> </w:t>
      </w:r>
      <w:r>
        <w:rPr>
          <w:rFonts w:ascii="宋体" w:hAnsi="宋体"/>
          <w:color w:val="auto"/>
          <w:spacing w:val="-1"/>
          <w:kern w:val="0"/>
          <w:szCs w:val="21"/>
        </w:rPr>
        <w:t>年</w:t>
      </w:r>
      <w:r>
        <w:rPr>
          <w:rFonts w:ascii="宋体" w:hAnsi="宋体"/>
          <w:color w:val="auto"/>
          <w:kern w:val="0"/>
          <w:szCs w:val="21"/>
        </w:rPr>
        <w:t>龄：</w:t>
      </w:r>
      <w:r>
        <w:rPr>
          <w:rFonts w:hint="eastAsia" w:ascii="宋体" w:hAnsi="宋体"/>
          <w:color w:val="auto"/>
          <w:kern w:val="0"/>
          <w:szCs w:val="21"/>
          <w:u w:val="single"/>
        </w:rPr>
        <w:t xml:space="preserve">      </w:t>
      </w:r>
      <w:r>
        <w:rPr>
          <w:rFonts w:ascii="宋体" w:hAnsi="宋体"/>
          <w:color w:val="auto"/>
          <w:kern w:val="0"/>
          <w:szCs w:val="21"/>
          <w:u w:val="single"/>
        </w:rPr>
        <w:t xml:space="preserve"> </w:t>
      </w:r>
      <w:r>
        <w:rPr>
          <w:rFonts w:ascii="宋体" w:hAnsi="宋体"/>
          <w:color w:val="auto"/>
          <w:kern w:val="0"/>
          <w:szCs w:val="21"/>
        </w:rPr>
        <w:t>职务：</w:t>
      </w:r>
      <w:r>
        <w:rPr>
          <w:rFonts w:hint="eastAsia" w:ascii="宋体" w:hAnsi="宋体"/>
          <w:color w:val="auto"/>
          <w:kern w:val="0"/>
          <w:szCs w:val="21"/>
          <w:u w:val="single"/>
        </w:rPr>
        <w:t xml:space="preserve">              </w:t>
      </w:r>
      <w:r>
        <w:rPr>
          <w:rFonts w:ascii="宋体" w:hAnsi="宋体"/>
          <w:color w:val="auto"/>
          <w:kern w:val="0"/>
          <w:szCs w:val="21"/>
          <w:u w:val="single"/>
        </w:rPr>
        <w:t xml:space="preserve"> </w:t>
      </w:r>
    </w:p>
    <w:p>
      <w:pPr>
        <w:pageBreakBefore w:val="0"/>
        <w:tabs>
          <w:tab w:val="left" w:pos="3360"/>
        </w:tabs>
        <w:kinsoku/>
        <w:overflowPunct/>
        <w:topLinePunct w:val="0"/>
        <w:autoSpaceDE w:val="0"/>
        <w:autoSpaceDN w:val="0"/>
        <w:bidi w:val="0"/>
        <w:adjustRightInd w:val="0"/>
        <w:snapToGrid w:val="0"/>
        <w:spacing w:line="360" w:lineRule="auto"/>
        <w:ind w:firstLine="390" w:firstLineChars="186"/>
        <w:jc w:val="left"/>
        <w:rPr>
          <w:rFonts w:ascii="宋体" w:hAnsi="宋体"/>
          <w:color w:val="auto"/>
          <w:kern w:val="0"/>
          <w:szCs w:val="21"/>
        </w:rPr>
      </w:pPr>
      <w:r>
        <w:rPr>
          <w:rFonts w:ascii="宋体" w:hAnsi="宋体"/>
          <w:color w:val="auto"/>
          <w:kern w:val="0"/>
          <w:szCs w:val="21"/>
        </w:rPr>
        <w:t>系</w:t>
      </w:r>
      <w:r>
        <w:rPr>
          <w:rFonts w:hint="eastAsia" w:ascii="宋体" w:hAnsi="宋体"/>
          <w:color w:val="auto"/>
          <w:kern w:val="0"/>
          <w:szCs w:val="21"/>
          <w:u w:val="single"/>
        </w:rPr>
        <w:t xml:space="preserve">                                                        </w:t>
      </w:r>
      <w:r>
        <w:rPr>
          <w:rFonts w:ascii="宋体" w:hAnsi="宋体"/>
          <w:color w:val="auto"/>
          <w:kern w:val="0"/>
          <w:szCs w:val="21"/>
          <w:u w:val="single"/>
        </w:rPr>
        <w:t xml:space="preserve"> </w:t>
      </w:r>
      <w:r>
        <w:rPr>
          <w:rFonts w:ascii="宋体" w:hAnsi="宋体"/>
          <w:color w:val="auto"/>
          <w:kern w:val="0"/>
          <w:szCs w:val="21"/>
        </w:rPr>
        <w:t>（投标人名称）的法定代表人。</w:t>
      </w:r>
    </w:p>
    <w:p>
      <w:pPr>
        <w:pageBreakBefore w:val="0"/>
        <w:kinsoku/>
        <w:overflowPunct/>
        <w:topLinePunct w:val="0"/>
        <w:autoSpaceDE w:val="0"/>
        <w:autoSpaceDN w:val="0"/>
        <w:bidi w:val="0"/>
        <w:adjustRightInd w:val="0"/>
        <w:snapToGrid w:val="0"/>
        <w:spacing w:line="360" w:lineRule="auto"/>
        <w:ind w:firstLine="186" w:firstLineChars="186"/>
        <w:jc w:val="left"/>
        <w:rPr>
          <w:rFonts w:ascii="宋体" w:hAnsi="宋体"/>
          <w:color w:val="auto"/>
          <w:kern w:val="0"/>
          <w:sz w:val="10"/>
          <w:szCs w:val="10"/>
        </w:rPr>
      </w:pPr>
    </w:p>
    <w:p>
      <w:pPr>
        <w:pageBreakBefore w:val="0"/>
        <w:kinsoku/>
        <w:overflowPunct/>
        <w:topLinePunct w:val="0"/>
        <w:autoSpaceDE w:val="0"/>
        <w:autoSpaceDN w:val="0"/>
        <w:bidi w:val="0"/>
        <w:adjustRightInd w:val="0"/>
        <w:snapToGrid w:val="0"/>
        <w:spacing w:line="360" w:lineRule="auto"/>
        <w:ind w:firstLine="810" w:firstLineChars="386"/>
        <w:jc w:val="left"/>
        <w:rPr>
          <w:rFonts w:ascii="宋体" w:hAnsi="宋体"/>
          <w:color w:val="auto"/>
          <w:kern w:val="0"/>
          <w:szCs w:val="21"/>
        </w:rPr>
      </w:pPr>
      <w:r>
        <w:rPr>
          <w:rFonts w:ascii="宋体" w:hAnsi="宋体"/>
          <w:color w:val="auto"/>
          <w:kern w:val="0"/>
          <w:szCs w:val="21"/>
        </w:rPr>
        <w:t>特此证明。</w:t>
      </w:r>
    </w:p>
    <w:p>
      <w:pPr>
        <w:pageBreakBefore w:val="0"/>
        <w:kinsoku/>
        <w:overflowPunct/>
        <w:topLinePunct w:val="0"/>
        <w:autoSpaceDE w:val="0"/>
        <w:autoSpaceDN w:val="0"/>
        <w:bidi w:val="0"/>
        <w:adjustRightInd w:val="0"/>
        <w:snapToGrid w:val="0"/>
        <w:spacing w:line="360" w:lineRule="auto"/>
        <w:ind w:firstLine="810" w:firstLineChars="386"/>
        <w:jc w:val="left"/>
        <w:rPr>
          <w:rFonts w:ascii="宋体" w:hAnsi="宋体"/>
          <w:color w:val="auto"/>
          <w:kern w:val="0"/>
          <w:szCs w:val="21"/>
        </w:rPr>
      </w:pPr>
      <w:r>
        <w:rPr>
          <w:rFonts w:hint="eastAsia" w:ascii="宋体" w:hAnsi="宋体"/>
          <w:color w:val="auto"/>
          <w:kern w:val="0"/>
          <w:szCs w:val="21"/>
        </w:rPr>
        <w:t>附：法定代表人身份证扫描件（双面）</w:t>
      </w:r>
    </w:p>
    <w:p>
      <w:pPr>
        <w:pageBreakBefore w:val="0"/>
        <w:kinsoku/>
        <w:overflowPunct/>
        <w:topLinePunct w:val="0"/>
        <w:autoSpaceDE w:val="0"/>
        <w:autoSpaceDN w:val="0"/>
        <w:bidi w:val="0"/>
        <w:adjustRightInd w:val="0"/>
        <w:snapToGrid w:val="0"/>
        <w:spacing w:line="360" w:lineRule="auto"/>
        <w:ind w:firstLine="772" w:firstLineChars="386"/>
        <w:jc w:val="left"/>
        <w:rPr>
          <w:rFonts w:ascii="宋体" w:hAnsi="宋体"/>
          <w:color w:val="auto"/>
          <w:kern w:val="0"/>
          <w:sz w:val="20"/>
          <w:szCs w:val="20"/>
        </w:rPr>
      </w:pPr>
    </w:p>
    <w:p>
      <w:pPr>
        <w:pStyle w:val="9"/>
        <w:pageBreakBefore w:val="0"/>
        <w:kinsoku/>
        <w:overflowPunct/>
        <w:topLinePunct w:val="0"/>
        <w:bidi w:val="0"/>
        <w:spacing w:line="360" w:lineRule="auto"/>
        <w:rPr>
          <w:rFonts w:ascii="宋体" w:hAnsi="宋体"/>
          <w:color w:val="auto"/>
        </w:rPr>
      </w:pPr>
    </w:p>
    <w:p>
      <w:pPr>
        <w:pageBreakBefore w:val="0"/>
        <w:kinsoku/>
        <w:overflowPunct/>
        <w:topLinePunct w:val="0"/>
        <w:bidi w:val="0"/>
        <w:spacing w:line="360" w:lineRule="auto"/>
        <w:rPr>
          <w:rFonts w:ascii="宋体" w:hAnsi="宋体"/>
          <w:color w:val="auto"/>
        </w:rPr>
      </w:pPr>
    </w:p>
    <w:p>
      <w:pPr>
        <w:pStyle w:val="9"/>
        <w:pageBreakBefore w:val="0"/>
        <w:kinsoku/>
        <w:overflowPunct/>
        <w:topLinePunct w:val="0"/>
        <w:bidi w:val="0"/>
        <w:spacing w:line="360" w:lineRule="auto"/>
        <w:rPr>
          <w:rFonts w:ascii="宋体" w:hAnsi="宋体"/>
          <w:color w:val="auto"/>
        </w:rPr>
      </w:pPr>
    </w:p>
    <w:p>
      <w:pPr>
        <w:pageBreakBefore w:val="0"/>
        <w:kinsoku/>
        <w:overflowPunct/>
        <w:topLinePunct w:val="0"/>
        <w:bidi w:val="0"/>
        <w:spacing w:line="360" w:lineRule="auto"/>
        <w:rPr>
          <w:rFonts w:ascii="宋体" w:hAnsi="宋体"/>
          <w:color w:val="auto"/>
        </w:rPr>
      </w:pPr>
    </w:p>
    <w:p>
      <w:pPr>
        <w:pStyle w:val="9"/>
        <w:pageBreakBefore w:val="0"/>
        <w:kinsoku/>
        <w:overflowPunct/>
        <w:topLinePunct w:val="0"/>
        <w:bidi w:val="0"/>
        <w:spacing w:line="360" w:lineRule="auto"/>
        <w:rPr>
          <w:rFonts w:ascii="宋体" w:hAnsi="宋体"/>
          <w:color w:val="auto"/>
        </w:rPr>
      </w:pPr>
    </w:p>
    <w:p>
      <w:pPr>
        <w:pageBreakBefore w:val="0"/>
        <w:kinsoku/>
        <w:overflowPunct/>
        <w:topLinePunct w:val="0"/>
        <w:bidi w:val="0"/>
        <w:spacing w:line="360" w:lineRule="auto"/>
        <w:rPr>
          <w:rFonts w:ascii="宋体" w:hAnsi="宋体"/>
          <w:color w:val="auto"/>
        </w:rPr>
      </w:pPr>
    </w:p>
    <w:p>
      <w:pPr>
        <w:pageBreakBefore w:val="0"/>
        <w:tabs>
          <w:tab w:val="left" w:pos="142"/>
        </w:tabs>
        <w:kinsoku/>
        <w:overflowPunct/>
        <w:topLinePunct w:val="0"/>
        <w:bidi w:val="0"/>
        <w:spacing w:line="360" w:lineRule="auto"/>
        <w:ind w:firstLine="560"/>
        <w:contextualSpacing/>
        <w:jc w:val="center"/>
        <w:rPr>
          <w:rFonts w:hint="default" w:ascii="Times New Roman" w:hAnsi="Times New Roman" w:cs="Times New Roman"/>
          <w:color w:val="auto"/>
          <w:szCs w:val="28"/>
        </w:rPr>
      </w:pPr>
      <w:r>
        <w:rPr>
          <w:rFonts w:hint="eastAsia" w:ascii="Times New Roman" w:hAnsi="Times New Roman" w:cs="Times New Roman"/>
          <w:color w:val="auto"/>
          <w:lang w:val="en-US" w:eastAsia="zh-CN"/>
        </w:rPr>
        <w:t xml:space="preserve">                          投标</w:t>
      </w:r>
      <w:r>
        <w:rPr>
          <w:rFonts w:hint="default" w:ascii="Times New Roman" w:hAnsi="Times New Roman" w:cs="Times New Roman"/>
          <w:color w:val="auto"/>
          <w:szCs w:val="28"/>
        </w:rPr>
        <w:t>单位法定代表人：</w:t>
      </w:r>
      <w:r>
        <w:rPr>
          <w:rFonts w:hint="default" w:ascii="Times New Roman" w:hAnsi="Times New Roman" w:cs="Times New Roman"/>
          <w:color w:val="auto"/>
          <w:szCs w:val="28"/>
          <w:u w:val="single"/>
        </w:rPr>
        <w:t xml:space="preserve">             </w:t>
      </w:r>
      <w:r>
        <w:rPr>
          <w:rFonts w:hint="eastAsia" w:ascii="Times New Roman" w:hAnsi="Times New Roman" w:cs="Times New Roman"/>
          <w:color w:val="auto"/>
          <w:szCs w:val="28"/>
          <w:u w:val="single"/>
          <w:lang w:val="en-US" w:eastAsia="zh-CN"/>
        </w:rPr>
        <w:t xml:space="preserve">   </w:t>
      </w:r>
      <w:r>
        <w:rPr>
          <w:rFonts w:hint="default" w:ascii="Times New Roman" w:hAnsi="Times New Roman" w:cs="Times New Roman"/>
          <w:color w:val="auto"/>
          <w:szCs w:val="28"/>
          <w:u w:val="single"/>
        </w:rPr>
        <w:t xml:space="preserve">     </w:t>
      </w:r>
      <w:r>
        <w:rPr>
          <w:rFonts w:hint="default" w:ascii="Times New Roman" w:hAnsi="Times New Roman" w:cs="Times New Roman"/>
          <w:color w:val="auto"/>
          <w:szCs w:val="28"/>
        </w:rPr>
        <w:t>（签字）</w:t>
      </w:r>
    </w:p>
    <w:p>
      <w:pPr>
        <w:pageBreakBefore w:val="0"/>
        <w:tabs>
          <w:tab w:val="left" w:pos="142"/>
        </w:tabs>
        <w:kinsoku/>
        <w:overflowPunct/>
        <w:topLinePunct w:val="0"/>
        <w:bidi w:val="0"/>
        <w:spacing w:line="360" w:lineRule="auto"/>
        <w:ind w:firstLine="560"/>
        <w:contextualSpacing/>
        <w:jc w:val="right"/>
        <w:rPr>
          <w:rFonts w:hint="default" w:ascii="Times New Roman" w:hAnsi="Times New Roman" w:cs="Times New Roman"/>
          <w:color w:val="auto"/>
          <w:szCs w:val="28"/>
        </w:rPr>
      </w:pPr>
      <w:r>
        <w:rPr>
          <w:rFonts w:hint="eastAsia" w:ascii="Times New Roman" w:hAnsi="Times New Roman" w:cs="Times New Roman"/>
          <w:color w:val="auto"/>
          <w:lang w:val="en-US" w:eastAsia="zh-CN"/>
        </w:rPr>
        <w:t xml:space="preserve">     投  标  </w:t>
      </w:r>
      <w:r>
        <w:rPr>
          <w:rFonts w:hint="default" w:ascii="Times New Roman" w:hAnsi="Times New Roman" w:cs="Times New Roman"/>
          <w:color w:val="auto"/>
          <w:szCs w:val="28"/>
        </w:rPr>
        <w:t>单</w:t>
      </w:r>
      <w:r>
        <w:rPr>
          <w:rFonts w:hint="eastAsia" w:ascii="Times New Roman" w:hAnsi="Times New Roman" w:cs="Times New Roman"/>
          <w:color w:val="auto"/>
          <w:szCs w:val="28"/>
          <w:lang w:val="en-US" w:eastAsia="zh-CN"/>
        </w:rPr>
        <w:t xml:space="preserve">  </w:t>
      </w:r>
      <w:r>
        <w:rPr>
          <w:rFonts w:hint="default" w:ascii="Times New Roman" w:hAnsi="Times New Roman" w:cs="Times New Roman"/>
          <w:color w:val="auto"/>
          <w:szCs w:val="28"/>
        </w:rPr>
        <w:t>位：</w:t>
      </w:r>
      <w:r>
        <w:rPr>
          <w:rFonts w:hint="default" w:ascii="Times New Roman" w:hAnsi="Times New Roman" w:cs="Times New Roman"/>
          <w:color w:val="auto"/>
          <w:szCs w:val="28"/>
          <w:u w:val="single"/>
        </w:rPr>
        <w:t xml:space="preserve">                        </w:t>
      </w:r>
      <w:r>
        <w:rPr>
          <w:rFonts w:hint="default" w:ascii="Times New Roman" w:hAnsi="Times New Roman" w:cs="Times New Roman"/>
          <w:color w:val="auto"/>
          <w:szCs w:val="28"/>
        </w:rPr>
        <w:t xml:space="preserve">（盖单位公章）     </w:t>
      </w:r>
    </w:p>
    <w:p>
      <w:pPr>
        <w:pageBreakBefore w:val="0"/>
        <w:tabs>
          <w:tab w:val="left" w:pos="142"/>
        </w:tabs>
        <w:kinsoku/>
        <w:overflowPunct/>
        <w:topLinePunct w:val="0"/>
        <w:bidi w:val="0"/>
        <w:spacing w:line="360" w:lineRule="auto"/>
        <w:ind w:firstLine="560"/>
        <w:contextualSpacing/>
        <w:jc w:val="right"/>
        <w:rPr>
          <w:rFonts w:hint="default" w:ascii="Times New Roman" w:hAnsi="Times New Roman" w:cs="Times New Roman"/>
          <w:color w:val="auto"/>
          <w:szCs w:val="28"/>
        </w:rPr>
      </w:pPr>
      <w:r>
        <w:rPr>
          <w:rFonts w:hint="default" w:ascii="Times New Roman" w:hAnsi="Times New Roman" w:cs="Times New Roman"/>
          <w:color w:val="auto"/>
          <w:szCs w:val="28"/>
        </w:rPr>
        <w:t xml:space="preserve">                          </w:t>
      </w:r>
      <w:r>
        <w:rPr>
          <w:rFonts w:hint="default" w:ascii="Times New Roman" w:hAnsi="Times New Roman" w:cs="Times New Roman"/>
          <w:color w:val="auto"/>
          <w:szCs w:val="28"/>
          <w:u w:val="single"/>
        </w:rPr>
        <w:t xml:space="preserve">     </w:t>
      </w:r>
      <w:r>
        <w:rPr>
          <w:rFonts w:hint="default" w:ascii="Times New Roman" w:hAnsi="Times New Roman" w:cs="Times New Roman"/>
          <w:color w:val="auto"/>
          <w:szCs w:val="28"/>
        </w:rPr>
        <w:t>年</w:t>
      </w:r>
      <w:r>
        <w:rPr>
          <w:rFonts w:hint="default" w:ascii="Times New Roman" w:hAnsi="Times New Roman" w:cs="Times New Roman"/>
          <w:color w:val="auto"/>
          <w:szCs w:val="28"/>
          <w:u w:val="single"/>
        </w:rPr>
        <w:t xml:space="preserve">     </w:t>
      </w:r>
      <w:r>
        <w:rPr>
          <w:rFonts w:hint="default" w:ascii="Times New Roman" w:hAnsi="Times New Roman" w:cs="Times New Roman"/>
          <w:color w:val="auto"/>
          <w:szCs w:val="28"/>
        </w:rPr>
        <w:t>月</w:t>
      </w:r>
      <w:r>
        <w:rPr>
          <w:rFonts w:hint="default" w:ascii="Times New Roman" w:hAnsi="Times New Roman" w:cs="Times New Roman"/>
          <w:color w:val="auto"/>
          <w:szCs w:val="28"/>
          <w:u w:val="single"/>
        </w:rPr>
        <w:t xml:space="preserve">    </w:t>
      </w:r>
      <w:r>
        <w:rPr>
          <w:rFonts w:hint="default" w:ascii="Times New Roman" w:hAnsi="Times New Roman" w:cs="Times New Roman"/>
          <w:color w:val="auto"/>
          <w:szCs w:val="28"/>
        </w:rPr>
        <w:t xml:space="preserve">日 </w:t>
      </w:r>
    </w:p>
    <w:p>
      <w:pPr>
        <w:pageBreakBefore w:val="0"/>
        <w:kinsoku/>
        <w:overflowPunct/>
        <w:topLinePunct w:val="0"/>
        <w:autoSpaceDE w:val="0"/>
        <w:autoSpaceDN w:val="0"/>
        <w:bidi w:val="0"/>
        <w:adjustRightInd w:val="0"/>
        <w:snapToGrid w:val="0"/>
        <w:spacing w:line="360" w:lineRule="auto"/>
        <w:jc w:val="left"/>
        <w:rPr>
          <w:rFonts w:ascii="宋体" w:hAnsi="宋体"/>
          <w:color w:val="auto"/>
          <w:kern w:val="0"/>
        </w:rPr>
      </w:pPr>
    </w:p>
    <w:p>
      <w:pPr>
        <w:pageBreakBefore w:val="0"/>
        <w:kinsoku/>
        <w:overflowPunct/>
        <w:topLinePunct w:val="0"/>
        <w:autoSpaceDE w:val="0"/>
        <w:autoSpaceDN w:val="0"/>
        <w:bidi w:val="0"/>
        <w:adjustRightInd w:val="0"/>
        <w:snapToGrid w:val="0"/>
        <w:spacing w:line="360" w:lineRule="auto"/>
        <w:jc w:val="left"/>
        <w:rPr>
          <w:rFonts w:ascii="宋体" w:hAnsi="宋体"/>
          <w:color w:val="auto"/>
          <w:kern w:val="0"/>
        </w:rPr>
      </w:pPr>
    </w:p>
    <w:p>
      <w:pPr>
        <w:pageBreakBefore w:val="0"/>
        <w:kinsoku/>
        <w:overflowPunct/>
        <w:topLinePunct w:val="0"/>
        <w:bidi w:val="0"/>
        <w:spacing w:line="360" w:lineRule="auto"/>
        <w:ind w:firstLine="420" w:firstLineChars="200"/>
        <w:rPr>
          <w:rFonts w:ascii="宋体" w:hAnsi="宋体"/>
          <w:color w:val="auto"/>
          <w:kern w:val="0"/>
        </w:rPr>
      </w:pPr>
      <w:r>
        <w:rPr>
          <w:rFonts w:ascii="宋体" w:hAnsi="宋体"/>
          <w:color w:val="auto"/>
        </w:rPr>
        <w:t>注：法定代表人身份证明需按上述格式填写完整，不可缺少内容。在此基础上增加内容的不影响其有效性。</w:t>
      </w:r>
    </w:p>
    <w:p>
      <w:pPr>
        <w:pageBreakBefore w:val="0"/>
        <w:tabs>
          <w:tab w:val="left" w:pos="1680"/>
          <w:tab w:val="left" w:pos="4215"/>
          <w:tab w:val="left" w:pos="4305"/>
          <w:tab w:val="left" w:pos="8000"/>
        </w:tabs>
        <w:kinsoku/>
        <w:overflowPunct/>
        <w:topLinePunct w:val="0"/>
        <w:autoSpaceDE w:val="0"/>
        <w:autoSpaceDN w:val="0"/>
        <w:bidi w:val="0"/>
        <w:adjustRightInd w:val="0"/>
        <w:snapToGrid w:val="0"/>
        <w:spacing w:line="360" w:lineRule="auto"/>
        <w:jc w:val="center"/>
        <w:outlineLvl w:val="2"/>
        <w:rPr>
          <w:rFonts w:ascii="宋体" w:hAnsi="宋体"/>
          <w:b/>
          <w:bCs/>
          <w:snapToGrid w:val="0"/>
          <w:color w:val="auto"/>
          <w:kern w:val="0"/>
          <w:sz w:val="32"/>
          <w:szCs w:val="32"/>
        </w:rPr>
      </w:pPr>
      <w:r>
        <w:rPr>
          <w:rFonts w:ascii="宋体" w:hAnsi="宋体"/>
          <w:b/>
          <w:color w:val="auto"/>
          <w:kern w:val="0"/>
          <w:sz w:val="28"/>
          <w:szCs w:val="28"/>
        </w:rPr>
        <w:br w:type="page"/>
      </w:r>
      <w:bookmarkStart w:id="501" w:name="_Toc29065"/>
      <w:bookmarkStart w:id="502" w:name="_Toc7516"/>
      <w:bookmarkStart w:id="503" w:name="_Toc21117"/>
      <w:bookmarkStart w:id="504" w:name="_Toc7804"/>
      <w:bookmarkStart w:id="505" w:name="_Toc24512"/>
      <w:r>
        <w:rPr>
          <w:rFonts w:hint="eastAsia" w:ascii="宋体" w:hAnsi="宋体"/>
          <w:b/>
          <w:color w:val="auto"/>
          <w:kern w:val="0"/>
          <w:sz w:val="28"/>
          <w:szCs w:val="28"/>
          <w:lang w:eastAsia="zh-CN"/>
        </w:rPr>
        <w:t>（</w:t>
      </w:r>
      <w:r>
        <w:rPr>
          <w:rFonts w:hint="eastAsia" w:ascii="宋体" w:hAnsi="宋体"/>
          <w:b/>
          <w:color w:val="auto"/>
          <w:kern w:val="0"/>
          <w:sz w:val="28"/>
          <w:szCs w:val="28"/>
          <w:lang w:val="en-US" w:eastAsia="zh-CN"/>
        </w:rPr>
        <w:t>五</w:t>
      </w:r>
      <w:r>
        <w:rPr>
          <w:rFonts w:hint="eastAsia" w:ascii="宋体" w:hAnsi="宋体"/>
          <w:b/>
          <w:color w:val="auto"/>
          <w:kern w:val="0"/>
          <w:sz w:val="28"/>
          <w:szCs w:val="28"/>
          <w:lang w:eastAsia="zh-CN"/>
        </w:rPr>
        <w:t>）</w:t>
      </w:r>
      <w:r>
        <w:rPr>
          <w:rFonts w:ascii="宋体" w:hAnsi="宋体"/>
          <w:b/>
          <w:bCs/>
          <w:snapToGrid w:val="0"/>
          <w:color w:val="auto"/>
          <w:kern w:val="0"/>
          <w:sz w:val="32"/>
          <w:szCs w:val="32"/>
        </w:rPr>
        <w:t>授权委托书</w:t>
      </w:r>
      <w:bookmarkEnd w:id="501"/>
      <w:bookmarkEnd w:id="502"/>
      <w:bookmarkEnd w:id="503"/>
      <w:bookmarkEnd w:id="504"/>
      <w:bookmarkEnd w:id="505"/>
    </w:p>
    <w:p>
      <w:pPr>
        <w:pStyle w:val="27"/>
        <w:pageBreakBefore w:val="0"/>
        <w:kinsoku/>
        <w:overflowPunct/>
        <w:topLinePunct w:val="0"/>
        <w:bidi w:val="0"/>
        <w:spacing w:line="360" w:lineRule="auto"/>
        <w:rPr>
          <w:color w:val="auto"/>
        </w:rPr>
      </w:pPr>
    </w:p>
    <w:p>
      <w:pPr>
        <w:pageBreakBefore w:val="0"/>
        <w:tabs>
          <w:tab w:val="left" w:pos="1680"/>
          <w:tab w:val="left" w:pos="4215"/>
          <w:tab w:val="left" w:pos="4305"/>
          <w:tab w:val="left" w:pos="8000"/>
        </w:tabs>
        <w:kinsoku/>
        <w:overflowPunct/>
        <w:topLinePunct w:val="0"/>
        <w:autoSpaceDE w:val="0"/>
        <w:autoSpaceDN w:val="0"/>
        <w:bidi w:val="0"/>
        <w:adjustRightInd w:val="0"/>
        <w:snapToGrid w:val="0"/>
        <w:spacing w:line="360" w:lineRule="auto"/>
        <w:ind w:firstLine="420"/>
        <w:jc w:val="left"/>
        <w:rPr>
          <w:rFonts w:ascii="宋体" w:hAnsi="宋体"/>
          <w:color w:val="auto"/>
          <w:kern w:val="0"/>
          <w:szCs w:val="21"/>
        </w:rPr>
      </w:pPr>
      <w:r>
        <w:rPr>
          <w:rFonts w:ascii="宋体" w:hAnsi="宋体"/>
          <w:color w:val="auto"/>
          <w:kern w:val="0"/>
          <w:szCs w:val="21"/>
        </w:rPr>
        <w:t>本人</w:t>
      </w:r>
      <w:r>
        <w:rPr>
          <w:rFonts w:hint="eastAsia" w:ascii="宋体" w:hAnsi="宋体"/>
          <w:color w:val="auto"/>
          <w:w w:val="200"/>
          <w:kern w:val="0"/>
          <w:szCs w:val="21"/>
          <w:u w:val="single"/>
        </w:rPr>
        <w:t xml:space="preserve">    </w:t>
      </w:r>
      <w:r>
        <w:rPr>
          <w:rFonts w:ascii="宋体" w:hAnsi="宋体"/>
          <w:color w:val="auto"/>
          <w:kern w:val="0"/>
          <w:szCs w:val="21"/>
        </w:rPr>
        <w:t>（姓名）系</w:t>
      </w:r>
      <w:r>
        <w:rPr>
          <w:rFonts w:hint="eastAsia" w:ascii="宋体" w:hAnsi="宋体"/>
          <w:color w:val="auto"/>
          <w:w w:val="200"/>
          <w:kern w:val="0"/>
          <w:szCs w:val="21"/>
          <w:u w:val="single"/>
        </w:rPr>
        <w:t xml:space="preserve">        </w:t>
      </w:r>
      <w:r>
        <w:rPr>
          <w:rFonts w:ascii="宋体" w:hAnsi="宋体"/>
          <w:color w:val="auto"/>
          <w:kern w:val="0"/>
          <w:szCs w:val="21"/>
        </w:rPr>
        <w:t>（</w:t>
      </w:r>
      <w:r>
        <w:rPr>
          <w:rFonts w:ascii="宋体" w:hAnsi="宋体"/>
          <w:color w:val="auto"/>
          <w:spacing w:val="-1"/>
          <w:kern w:val="0"/>
          <w:szCs w:val="21"/>
        </w:rPr>
        <w:t>投</w:t>
      </w:r>
      <w:r>
        <w:rPr>
          <w:rFonts w:ascii="宋体" w:hAnsi="宋体"/>
          <w:color w:val="auto"/>
          <w:kern w:val="0"/>
          <w:szCs w:val="21"/>
        </w:rPr>
        <w:t>标</w:t>
      </w:r>
      <w:r>
        <w:rPr>
          <w:rFonts w:hint="eastAsia" w:ascii="宋体" w:hAnsi="宋体"/>
          <w:color w:val="auto"/>
          <w:kern w:val="0"/>
          <w:szCs w:val="21"/>
          <w:lang w:val="en-US" w:eastAsia="zh-CN"/>
        </w:rPr>
        <w:t>单位</w:t>
      </w:r>
      <w:r>
        <w:rPr>
          <w:rFonts w:ascii="宋体" w:hAnsi="宋体"/>
          <w:color w:val="auto"/>
          <w:kern w:val="0"/>
          <w:szCs w:val="21"/>
        </w:rPr>
        <w:t>名称</w:t>
      </w:r>
      <w:r>
        <w:rPr>
          <w:rFonts w:ascii="宋体" w:hAnsi="宋体"/>
          <w:color w:val="auto"/>
          <w:spacing w:val="1"/>
          <w:kern w:val="0"/>
          <w:szCs w:val="21"/>
        </w:rPr>
        <w:t>）</w:t>
      </w:r>
      <w:r>
        <w:rPr>
          <w:rFonts w:ascii="宋体" w:hAnsi="宋体"/>
          <w:color w:val="auto"/>
          <w:kern w:val="0"/>
          <w:szCs w:val="21"/>
        </w:rPr>
        <w:t>的法定代</w:t>
      </w:r>
      <w:r>
        <w:rPr>
          <w:rFonts w:ascii="宋体" w:hAnsi="宋体"/>
          <w:color w:val="auto"/>
          <w:spacing w:val="1"/>
          <w:kern w:val="0"/>
          <w:szCs w:val="21"/>
        </w:rPr>
        <w:t>表</w:t>
      </w:r>
      <w:r>
        <w:rPr>
          <w:rFonts w:ascii="宋体" w:hAnsi="宋体"/>
          <w:color w:val="auto"/>
          <w:kern w:val="0"/>
          <w:szCs w:val="21"/>
        </w:rPr>
        <w:t>人，现委托</w:t>
      </w:r>
      <w:r>
        <w:rPr>
          <w:rFonts w:hint="eastAsia" w:ascii="宋体" w:hAnsi="宋体"/>
          <w:color w:val="auto"/>
          <w:w w:val="200"/>
          <w:kern w:val="0"/>
          <w:szCs w:val="21"/>
          <w:u w:val="single"/>
        </w:rPr>
        <w:t xml:space="preserve">    </w:t>
      </w:r>
      <w:r>
        <w:rPr>
          <w:rFonts w:ascii="宋体" w:hAnsi="宋体"/>
          <w:color w:val="auto"/>
          <w:kern w:val="0"/>
          <w:szCs w:val="21"/>
        </w:rPr>
        <w:t>（姓名）为我方代理人。代理人根据授权，以我方名义签署、澄清、说明、补正、递交、撤回、 修改</w:t>
      </w:r>
      <w:r>
        <w:rPr>
          <w:rFonts w:hint="eastAsia" w:ascii="宋体" w:hAnsi="宋体"/>
          <w:color w:val="auto"/>
          <w:w w:val="200"/>
          <w:kern w:val="0"/>
          <w:szCs w:val="21"/>
          <w:u w:val="single"/>
        </w:rPr>
        <w:t xml:space="preserve">        </w:t>
      </w:r>
      <w:r>
        <w:rPr>
          <w:rFonts w:ascii="宋体" w:hAnsi="宋体"/>
          <w:color w:val="auto"/>
          <w:kern w:val="0"/>
          <w:szCs w:val="21"/>
        </w:rPr>
        <w:t>（项</w:t>
      </w:r>
      <w:r>
        <w:rPr>
          <w:rFonts w:ascii="宋体" w:hAnsi="宋体"/>
          <w:color w:val="auto"/>
          <w:spacing w:val="-1"/>
          <w:kern w:val="0"/>
          <w:szCs w:val="21"/>
        </w:rPr>
        <w:t>目</w:t>
      </w:r>
      <w:r>
        <w:rPr>
          <w:rFonts w:ascii="宋体" w:hAnsi="宋体"/>
          <w:color w:val="auto"/>
          <w:kern w:val="0"/>
          <w:szCs w:val="21"/>
        </w:rPr>
        <w:t>名称）投标文件、签订合同和处理有关事宜， 其法律后果由我方承担。</w:t>
      </w:r>
    </w:p>
    <w:p>
      <w:pPr>
        <w:pageBreakBefore w:val="0"/>
        <w:tabs>
          <w:tab w:val="left" w:pos="1680"/>
          <w:tab w:val="left" w:pos="4200"/>
          <w:tab w:val="left" w:pos="4305"/>
          <w:tab w:val="left" w:pos="8000"/>
        </w:tabs>
        <w:kinsoku/>
        <w:overflowPunct/>
        <w:topLinePunct w:val="0"/>
        <w:autoSpaceDE w:val="0"/>
        <w:autoSpaceDN w:val="0"/>
        <w:bidi w:val="0"/>
        <w:adjustRightInd w:val="0"/>
        <w:snapToGrid w:val="0"/>
        <w:spacing w:line="360" w:lineRule="auto"/>
        <w:ind w:firstLine="420"/>
        <w:rPr>
          <w:rFonts w:ascii="宋体" w:hAnsi="宋体"/>
          <w:color w:val="auto"/>
          <w:kern w:val="0"/>
          <w:szCs w:val="21"/>
        </w:rPr>
      </w:pPr>
      <w:r>
        <w:rPr>
          <w:rFonts w:ascii="宋体" w:hAnsi="宋体"/>
          <w:color w:val="auto"/>
          <w:kern w:val="0"/>
          <w:szCs w:val="21"/>
        </w:rPr>
        <w:t>委托</w:t>
      </w:r>
      <w:r>
        <w:rPr>
          <w:rFonts w:ascii="宋体" w:hAnsi="宋体"/>
          <w:color w:val="auto"/>
          <w:spacing w:val="-1"/>
          <w:kern w:val="0"/>
          <w:szCs w:val="21"/>
        </w:rPr>
        <w:t>期</w:t>
      </w:r>
      <w:r>
        <w:rPr>
          <w:rFonts w:ascii="宋体" w:hAnsi="宋体"/>
          <w:color w:val="auto"/>
          <w:kern w:val="0"/>
          <w:szCs w:val="21"/>
        </w:rPr>
        <w:t>限：</w:t>
      </w:r>
      <w:r>
        <w:rPr>
          <w:rFonts w:hint="eastAsia" w:ascii="宋体" w:hAnsi="宋体"/>
          <w:color w:val="auto"/>
          <w:w w:val="200"/>
          <w:kern w:val="0"/>
          <w:szCs w:val="21"/>
          <w:u w:val="single"/>
        </w:rPr>
        <w:t xml:space="preserve">        </w:t>
      </w:r>
      <w:r>
        <w:rPr>
          <w:rFonts w:ascii="宋体" w:hAnsi="宋体"/>
          <w:color w:val="auto"/>
          <w:kern w:val="0"/>
          <w:szCs w:val="21"/>
        </w:rPr>
        <w:t xml:space="preserve">。 </w:t>
      </w:r>
    </w:p>
    <w:p>
      <w:pPr>
        <w:pageBreakBefore w:val="0"/>
        <w:tabs>
          <w:tab w:val="left" w:pos="1680"/>
          <w:tab w:val="left" w:pos="4200"/>
          <w:tab w:val="left" w:pos="4305"/>
          <w:tab w:val="left" w:pos="8000"/>
        </w:tabs>
        <w:kinsoku/>
        <w:overflowPunct/>
        <w:topLinePunct w:val="0"/>
        <w:autoSpaceDE w:val="0"/>
        <w:autoSpaceDN w:val="0"/>
        <w:bidi w:val="0"/>
        <w:adjustRightInd w:val="0"/>
        <w:snapToGrid w:val="0"/>
        <w:spacing w:line="360" w:lineRule="auto"/>
        <w:ind w:firstLine="420"/>
        <w:rPr>
          <w:rFonts w:hint="default" w:ascii="宋体" w:hAnsi="宋体" w:eastAsia="宋体"/>
          <w:color w:val="auto"/>
          <w:kern w:val="0"/>
          <w:szCs w:val="21"/>
          <w:lang w:val="en-US" w:eastAsia="zh-CN"/>
        </w:rPr>
      </w:pPr>
      <w:r>
        <w:rPr>
          <w:rFonts w:ascii="宋体" w:hAnsi="宋体"/>
          <w:color w:val="auto"/>
          <w:kern w:val="0"/>
          <w:szCs w:val="21"/>
        </w:rPr>
        <w:t>代理人无转委托权</w:t>
      </w:r>
      <w:r>
        <w:rPr>
          <w:rFonts w:hint="eastAsia" w:ascii="宋体" w:hAnsi="宋体"/>
          <w:color w:val="auto"/>
          <w:kern w:val="0"/>
          <w:szCs w:val="21"/>
          <w:lang w:eastAsia="zh-CN"/>
        </w:rPr>
        <w:t>，</w:t>
      </w:r>
      <w:r>
        <w:rPr>
          <w:rFonts w:hint="eastAsia" w:ascii="宋体" w:hAnsi="宋体"/>
          <w:color w:val="auto"/>
          <w:kern w:val="0"/>
          <w:szCs w:val="21"/>
          <w:lang w:val="en-US" w:eastAsia="zh-CN"/>
        </w:rPr>
        <w:t>请委托人备身份证原件查验</w:t>
      </w:r>
    </w:p>
    <w:p>
      <w:pPr>
        <w:pageBreakBefore w:val="0"/>
        <w:tabs>
          <w:tab w:val="left" w:pos="1680"/>
          <w:tab w:val="left" w:pos="4200"/>
          <w:tab w:val="left" w:pos="4305"/>
          <w:tab w:val="left" w:pos="8000"/>
        </w:tabs>
        <w:kinsoku/>
        <w:overflowPunct/>
        <w:topLinePunct w:val="0"/>
        <w:autoSpaceDE w:val="0"/>
        <w:autoSpaceDN w:val="0"/>
        <w:bidi w:val="0"/>
        <w:adjustRightInd w:val="0"/>
        <w:snapToGrid w:val="0"/>
        <w:spacing w:line="360" w:lineRule="auto"/>
        <w:ind w:firstLine="420"/>
        <w:rPr>
          <w:rFonts w:ascii="宋体" w:hAnsi="宋体"/>
          <w:color w:val="auto"/>
          <w:kern w:val="0"/>
          <w:szCs w:val="21"/>
        </w:rPr>
      </w:pPr>
    </w:p>
    <w:p>
      <w:pPr>
        <w:pageBreakBefore w:val="0"/>
        <w:tabs>
          <w:tab w:val="left" w:pos="1680"/>
          <w:tab w:val="left" w:pos="4200"/>
          <w:tab w:val="left" w:pos="4305"/>
          <w:tab w:val="left" w:pos="8000"/>
        </w:tabs>
        <w:kinsoku/>
        <w:overflowPunct/>
        <w:topLinePunct w:val="0"/>
        <w:autoSpaceDE w:val="0"/>
        <w:autoSpaceDN w:val="0"/>
        <w:bidi w:val="0"/>
        <w:adjustRightInd w:val="0"/>
        <w:snapToGrid w:val="0"/>
        <w:spacing w:line="360" w:lineRule="auto"/>
        <w:ind w:firstLine="420"/>
        <w:rPr>
          <w:rFonts w:ascii="宋体" w:hAnsi="宋体"/>
          <w:color w:val="auto"/>
          <w:kern w:val="0"/>
          <w:szCs w:val="21"/>
        </w:rPr>
      </w:pPr>
      <w:r>
        <w:rPr>
          <w:rFonts w:ascii="宋体" w:hAnsi="宋体"/>
          <w:color w:val="auto"/>
          <w:kern w:val="0"/>
          <w:szCs w:val="21"/>
        </w:rPr>
        <w:t>投标</w:t>
      </w:r>
      <w:r>
        <w:rPr>
          <w:rFonts w:hint="eastAsia" w:ascii="宋体" w:hAnsi="宋体"/>
          <w:color w:val="auto"/>
          <w:kern w:val="0"/>
          <w:szCs w:val="21"/>
          <w:lang w:val="en-US" w:eastAsia="zh-CN"/>
        </w:rPr>
        <w:t>单位</w:t>
      </w:r>
      <w:r>
        <w:rPr>
          <w:rFonts w:ascii="宋体" w:hAnsi="宋体"/>
          <w:color w:val="auto"/>
          <w:kern w:val="0"/>
          <w:szCs w:val="21"/>
        </w:rPr>
        <w:t>：</w:t>
      </w:r>
      <w:r>
        <w:rPr>
          <w:rFonts w:ascii="宋体" w:hAnsi="宋体"/>
          <w:color w:val="auto"/>
          <w:w w:val="200"/>
          <w:kern w:val="0"/>
          <w:szCs w:val="21"/>
          <w:u w:val="single"/>
        </w:rPr>
        <w:t xml:space="preserve">     </w:t>
      </w:r>
      <w:r>
        <w:rPr>
          <w:rFonts w:hint="eastAsia" w:ascii="宋体" w:hAnsi="宋体"/>
          <w:color w:val="auto"/>
          <w:w w:val="200"/>
          <w:kern w:val="0"/>
          <w:szCs w:val="21"/>
          <w:u w:val="single"/>
        </w:rPr>
        <w:t xml:space="preserve">           </w:t>
      </w:r>
      <w:r>
        <w:rPr>
          <w:rFonts w:ascii="宋体" w:hAnsi="宋体"/>
          <w:color w:val="auto"/>
          <w:w w:val="200"/>
          <w:kern w:val="0"/>
          <w:szCs w:val="21"/>
          <w:u w:val="single"/>
        </w:rPr>
        <w:t xml:space="preserve">      </w:t>
      </w:r>
      <w:r>
        <w:rPr>
          <w:rFonts w:hint="eastAsia" w:ascii="宋体" w:hAnsi="宋体"/>
          <w:color w:val="auto"/>
          <w:w w:val="200"/>
          <w:kern w:val="0"/>
          <w:szCs w:val="21"/>
          <w:u w:val="single"/>
        </w:rPr>
        <w:t xml:space="preserve"> </w:t>
      </w:r>
      <w:r>
        <w:rPr>
          <w:rFonts w:hint="eastAsia" w:ascii="宋体" w:hAnsi="宋体"/>
          <w:color w:val="auto"/>
          <w:w w:val="200"/>
          <w:kern w:val="0"/>
          <w:szCs w:val="21"/>
          <w:u w:val="single"/>
          <w:lang w:val="en-US" w:eastAsia="zh-CN"/>
        </w:rPr>
        <w:t xml:space="preserve"> </w:t>
      </w:r>
      <w:r>
        <w:rPr>
          <w:rFonts w:hint="eastAsia" w:ascii="宋体" w:hAnsi="宋体"/>
          <w:color w:val="auto"/>
          <w:w w:val="200"/>
          <w:kern w:val="0"/>
          <w:szCs w:val="21"/>
          <w:u w:val="single"/>
        </w:rPr>
        <w:t xml:space="preserve"> </w:t>
      </w:r>
      <w:r>
        <w:rPr>
          <w:rFonts w:ascii="宋体" w:hAnsi="宋体"/>
          <w:color w:val="auto"/>
          <w:w w:val="200"/>
          <w:kern w:val="0"/>
          <w:szCs w:val="21"/>
          <w:u w:val="single"/>
        </w:rPr>
        <w:t xml:space="preserve">   </w:t>
      </w:r>
      <w:r>
        <w:rPr>
          <w:rFonts w:ascii="宋体" w:hAnsi="宋体"/>
          <w:color w:val="auto"/>
          <w:kern w:val="0"/>
          <w:szCs w:val="21"/>
        </w:rPr>
        <w:t>（</w:t>
      </w:r>
      <w:r>
        <w:rPr>
          <w:rFonts w:ascii="宋体" w:hAnsi="宋体"/>
          <w:color w:val="auto"/>
          <w:spacing w:val="-1"/>
          <w:kern w:val="0"/>
          <w:szCs w:val="21"/>
        </w:rPr>
        <w:t>盖单位</w:t>
      </w:r>
      <w:r>
        <w:rPr>
          <w:rFonts w:hint="eastAsia" w:ascii="宋体" w:hAnsi="宋体"/>
          <w:color w:val="auto"/>
          <w:spacing w:val="-1"/>
          <w:kern w:val="0"/>
          <w:szCs w:val="21"/>
          <w:lang w:val="en-US" w:eastAsia="zh-CN"/>
        </w:rPr>
        <w:t>公</w:t>
      </w:r>
      <w:r>
        <w:rPr>
          <w:rFonts w:ascii="宋体" w:hAnsi="宋体"/>
          <w:color w:val="auto"/>
          <w:spacing w:val="-1"/>
          <w:kern w:val="0"/>
          <w:szCs w:val="21"/>
        </w:rPr>
        <w:t>章</w:t>
      </w:r>
      <w:r>
        <w:rPr>
          <w:rFonts w:ascii="宋体" w:hAnsi="宋体"/>
          <w:color w:val="auto"/>
          <w:kern w:val="0"/>
          <w:szCs w:val="21"/>
        </w:rPr>
        <w:t>）</w:t>
      </w:r>
    </w:p>
    <w:p>
      <w:pPr>
        <w:pageBreakBefore w:val="0"/>
        <w:tabs>
          <w:tab w:val="left" w:pos="6300"/>
        </w:tabs>
        <w:kinsoku/>
        <w:overflowPunct/>
        <w:topLinePunct w:val="0"/>
        <w:autoSpaceDE w:val="0"/>
        <w:autoSpaceDN w:val="0"/>
        <w:bidi w:val="0"/>
        <w:adjustRightInd w:val="0"/>
        <w:snapToGrid w:val="0"/>
        <w:spacing w:line="360" w:lineRule="auto"/>
        <w:ind w:firstLine="420" w:firstLineChars="200"/>
        <w:jc w:val="left"/>
        <w:rPr>
          <w:rFonts w:ascii="宋体" w:hAnsi="宋体"/>
          <w:color w:val="auto"/>
          <w:kern w:val="0"/>
          <w:szCs w:val="21"/>
        </w:rPr>
      </w:pPr>
      <w:r>
        <w:rPr>
          <w:rFonts w:ascii="宋体" w:hAnsi="宋体"/>
          <w:color w:val="auto"/>
          <w:kern w:val="0"/>
          <w:szCs w:val="21"/>
        </w:rPr>
        <w:t>法定代表人：</w:t>
      </w:r>
      <w:r>
        <w:rPr>
          <w:rFonts w:ascii="宋体" w:hAnsi="宋体"/>
          <w:color w:val="auto"/>
          <w:w w:val="200"/>
          <w:kern w:val="0"/>
          <w:szCs w:val="21"/>
          <w:u w:val="single"/>
        </w:rPr>
        <w:t xml:space="preserve">     </w:t>
      </w:r>
      <w:r>
        <w:rPr>
          <w:rFonts w:hint="eastAsia" w:ascii="宋体" w:hAnsi="宋体"/>
          <w:color w:val="auto"/>
          <w:w w:val="200"/>
          <w:kern w:val="0"/>
          <w:szCs w:val="21"/>
          <w:u w:val="single"/>
        </w:rPr>
        <w:t xml:space="preserve">           </w:t>
      </w:r>
      <w:r>
        <w:rPr>
          <w:rFonts w:ascii="宋体" w:hAnsi="宋体"/>
          <w:color w:val="auto"/>
          <w:w w:val="200"/>
          <w:kern w:val="0"/>
          <w:szCs w:val="21"/>
          <w:u w:val="single"/>
        </w:rPr>
        <w:t xml:space="preserve">     </w:t>
      </w:r>
      <w:r>
        <w:rPr>
          <w:rFonts w:hint="eastAsia" w:ascii="宋体" w:hAnsi="宋体"/>
          <w:color w:val="auto"/>
          <w:w w:val="200"/>
          <w:kern w:val="0"/>
          <w:szCs w:val="21"/>
          <w:u w:val="single"/>
        </w:rPr>
        <w:t xml:space="preserve">  </w:t>
      </w:r>
      <w:r>
        <w:rPr>
          <w:rFonts w:ascii="宋体" w:hAnsi="宋体"/>
          <w:color w:val="auto"/>
          <w:w w:val="200"/>
          <w:kern w:val="0"/>
          <w:szCs w:val="21"/>
          <w:u w:val="single"/>
        </w:rPr>
        <w:t xml:space="preserve">   </w:t>
      </w:r>
      <w:r>
        <w:rPr>
          <w:rFonts w:hint="eastAsia" w:ascii="宋体" w:hAnsi="宋体"/>
          <w:color w:val="auto"/>
          <w:w w:val="200"/>
          <w:kern w:val="0"/>
          <w:szCs w:val="21"/>
          <w:u w:val="single"/>
        </w:rPr>
        <w:t xml:space="preserve"> </w:t>
      </w:r>
      <w:r>
        <w:rPr>
          <w:rFonts w:ascii="宋体" w:hAnsi="宋体"/>
          <w:color w:val="auto"/>
          <w:kern w:val="0"/>
          <w:szCs w:val="21"/>
        </w:rPr>
        <w:t>（签名或盖章）</w:t>
      </w:r>
    </w:p>
    <w:p>
      <w:pPr>
        <w:pageBreakBefore w:val="0"/>
        <w:tabs>
          <w:tab w:val="left" w:pos="5260"/>
        </w:tabs>
        <w:kinsoku/>
        <w:overflowPunct/>
        <w:topLinePunct w:val="0"/>
        <w:autoSpaceDE w:val="0"/>
        <w:autoSpaceDN w:val="0"/>
        <w:bidi w:val="0"/>
        <w:adjustRightInd w:val="0"/>
        <w:snapToGrid w:val="0"/>
        <w:spacing w:line="360" w:lineRule="auto"/>
        <w:ind w:firstLine="420" w:firstLineChars="200"/>
        <w:jc w:val="left"/>
        <w:rPr>
          <w:rFonts w:ascii="宋体" w:hAnsi="宋体"/>
          <w:color w:val="auto"/>
          <w:kern w:val="0"/>
          <w:szCs w:val="21"/>
          <w:u w:val="single"/>
        </w:rPr>
      </w:pPr>
      <w:r>
        <w:rPr>
          <w:rFonts w:ascii="宋体" w:hAnsi="宋体"/>
          <w:color w:val="auto"/>
          <w:kern w:val="0"/>
          <w:szCs w:val="21"/>
        </w:rPr>
        <w:t>身份证号码：</w:t>
      </w:r>
      <w:r>
        <w:rPr>
          <w:rFonts w:ascii="宋体" w:hAnsi="宋体"/>
          <w:color w:val="auto"/>
          <w:w w:val="200"/>
          <w:kern w:val="0"/>
          <w:szCs w:val="21"/>
          <w:u w:val="single"/>
        </w:rPr>
        <w:t xml:space="preserve">     </w:t>
      </w:r>
      <w:r>
        <w:rPr>
          <w:rFonts w:hint="eastAsia" w:ascii="宋体" w:hAnsi="宋体"/>
          <w:color w:val="auto"/>
          <w:w w:val="200"/>
          <w:kern w:val="0"/>
          <w:szCs w:val="21"/>
          <w:u w:val="single"/>
        </w:rPr>
        <w:t xml:space="preserve">           </w:t>
      </w:r>
      <w:r>
        <w:rPr>
          <w:rFonts w:ascii="宋体" w:hAnsi="宋体"/>
          <w:color w:val="auto"/>
          <w:w w:val="200"/>
          <w:kern w:val="0"/>
          <w:szCs w:val="21"/>
          <w:u w:val="single"/>
        </w:rPr>
        <w:t xml:space="preserve">     </w:t>
      </w:r>
      <w:r>
        <w:rPr>
          <w:rFonts w:hint="eastAsia" w:ascii="宋体" w:hAnsi="宋体"/>
          <w:color w:val="auto"/>
          <w:w w:val="200"/>
          <w:kern w:val="0"/>
          <w:szCs w:val="21"/>
          <w:u w:val="single"/>
        </w:rPr>
        <w:t xml:space="preserve">  </w:t>
      </w:r>
      <w:r>
        <w:rPr>
          <w:rFonts w:ascii="宋体" w:hAnsi="宋体"/>
          <w:color w:val="auto"/>
          <w:w w:val="200"/>
          <w:kern w:val="0"/>
          <w:szCs w:val="21"/>
          <w:u w:val="single"/>
        </w:rPr>
        <w:t xml:space="preserve">    </w:t>
      </w:r>
    </w:p>
    <w:p>
      <w:pPr>
        <w:pageBreakBefore w:val="0"/>
        <w:tabs>
          <w:tab w:val="left" w:pos="5260"/>
        </w:tabs>
        <w:kinsoku/>
        <w:overflowPunct/>
        <w:topLinePunct w:val="0"/>
        <w:autoSpaceDE w:val="0"/>
        <w:autoSpaceDN w:val="0"/>
        <w:bidi w:val="0"/>
        <w:adjustRightInd w:val="0"/>
        <w:snapToGrid w:val="0"/>
        <w:spacing w:line="360" w:lineRule="auto"/>
        <w:ind w:firstLine="420" w:firstLineChars="200"/>
        <w:jc w:val="left"/>
        <w:rPr>
          <w:rFonts w:ascii="宋体" w:hAnsi="宋体"/>
          <w:color w:val="auto"/>
          <w:kern w:val="0"/>
          <w:szCs w:val="21"/>
        </w:rPr>
      </w:pPr>
      <w:r>
        <w:rPr>
          <w:rFonts w:ascii="宋体" w:hAnsi="宋体"/>
          <w:color w:val="auto"/>
          <w:kern w:val="0"/>
          <w:szCs w:val="21"/>
        </w:rPr>
        <w:t>委托代理人：</w:t>
      </w:r>
      <w:r>
        <w:rPr>
          <w:rFonts w:ascii="宋体" w:hAnsi="宋体"/>
          <w:color w:val="auto"/>
          <w:w w:val="200"/>
          <w:kern w:val="0"/>
          <w:szCs w:val="21"/>
          <w:u w:val="single"/>
        </w:rPr>
        <w:t xml:space="preserve">     </w:t>
      </w:r>
      <w:r>
        <w:rPr>
          <w:rFonts w:hint="eastAsia" w:ascii="宋体" w:hAnsi="宋体"/>
          <w:color w:val="auto"/>
          <w:w w:val="200"/>
          <w:kern w:val="0"/>
          <w:szCs w:val="21"/>
          <w:u w:val="single"/>
        </w:rPr>
        <w:t xml:space="preserve">           </w:t>
      </w:r>
      <w:r>
        <w:rPr>
          <w:rFonts w:ascii="宋体" w:hAnsi="宋体"/>
          <w:color w:val="auto"/>
          <w:w w:val="200"/>
          <w:kern w:val="0"/>
          <w:szCs w:val="21"/>
          <w:u w:val="single"/>
        </w:rPr>
        <w:t xml:space="preserve">       </w:t>
      </w:r>
      <w:r>
        <w:rPr>
          <w:rFonts w:hint="eastAsia" w:ascii="宋体" w:hAnsi="宋体"/>
          <w:color w:val="auto"/>
          <w:w w:val="200"/>
          <w:kern w:val="0"/>
          <w:szCs w:val="21"/>
          <w:u w:val="single"/>
        </w:rPr>
        <w:t xml:space="preserve">  </w:t>
      </w:r>
      <w:r>
        <w:rPr>
          <w:rFonts w:ascii="宋体" w:hAnsi="宋体"/>
          <w:color w:val="auto"/>
          <w:w w:val="200"/>
          <w:kern w:val="0"/>
          <w:szCs w:val="21"/>
          <w:u w:val="single"/>
        </w:rPr>
        <w:t xml:space="preserve">  </w:t>
      </w:r>
      <w:r>
        <w:rPr>
          <w:rFonts w:ascii="宋体" w:hAnsi="宋体"/>
          <w:color w:val="auto"/>
          <w:kern w:val="0"/>
          <w:szCs w:val="21"/>
        </w:rPr>
        <w:t>（签名）</w:t>
      </w:r>
    </w:p>
    <w:p>
      <w:pPr>
        <w:pageBreakBefore w:val="0"/>
        <w:tabs>
          <w:tab w:val="left" w:pos="6825"/>
        </w:tabs>
        <w:kinsoku/>
        <w:overflowPunct/>
        <w:topLinePunct w:val="0"/>
        <w:autoSpaceDE w:val="0"/>
        <w:autoSpaceDN w:val="0"/>
        <w:bidi w:val="0"/>
        <w:adjustRightInd w:val="0"/>
        <w:snapToGrid w:val="0"/>
        <w:spacing w:line="360" w:lineRule="auto"/>
        <w:ind w:firstLine="420" w:firstLineChars="200"/>
        <w:jc w:val="left"/>
        <w:rPr>
          <w:rFonts w:ascii="宋体" w:hAnsi="宋体"/>
          <w:color w:val="auto"/>
          <w:w w:val="200"/>
          <w:kern w:val="0"/>
          <w:szCs w:val="21"/>
          <w:u w:val="single"/>
        </w:rPr>
      </w:pPr>
      <w:r>
        <w:rPr>
          <w:rFonts w:ascii="宋体" w:hAnsi="宋体"/>
          <w:color w:val="auto"/>
          <w:kern w:val="0"/>
          <w:szCs w:val="21"/>
        </w:rPr>
        <w:t>身份证号码：</w:t>
      </w:r>
      <w:r>
        <w:rPr>
          <w:rFonts w:ascii="宋体" w:hAnsi="宋体"/>
          <w:color w:val="auto"/>
          <w:w w:val="200"/>
          <w:kern w:val="0"/>
          <w:szCs w:val="21"/>
          <w:u w:val="single"/>
        </w:rPr>
        <w:t xml:space="preserve">     </w:t>
      </w:r>
      <w:r>
        <w:rPr>
          <w:rFonts w:hint="eastAsia" w:ascii="宋体" w:hAnsi="宋体"/>
          <w:color w:val="auto"/>
          <w:w w:val="200"/>
          <w:kern w:val="0"/>
          <w:szCs w:val="21"/>
          <w:u w:val="single"/>
        </w:rPr>
        <w:t xml:space="preserve">           </w:t>
      </w:r>
      <w:r>
        <w:rPr>
          <w:rFonts w:ascii="宋体" w:hAnsi="宋体"/>
          <w:color w:val="auto"/>
          <w:w w:val="200"/>
          <w:kern w:val="0"/>
          <w:szCs w:val="21"/>
          <w:u w:val="single"/>
        </w:rPr>
        <w:t xml:space="preserve">      </w:t>
      </w:r>
      <w:r>
        <w:rPr>
          <w:rFonts w:hint="eastAsia" w:ascii="宋体" w:hAnsi="宋体"/>
          <w:color w:val="auto"/>
          <w:w w:val="200"/>
          <w:kern w:val="0"/>
          <w:szCs w:val="21"/>
          <w:u w:val="single"/>
        </w:rPr>
        <w:t xml:space="preserve">  </w:t>
      </w:r>
      <w:r>
        <w:rPr>
          <w:rFonts w:ascii="宋体" w:hAnsi="宋体"/>
          <w:color w:val="auto"/>
          <w:w w:val="200"/>
          <w:kern w:val="0"/>
          <w:szCs w:val="21"/>
          <w:u w:val="single"/>
        </w:rPr>
        <w:t xml:space="preserve">   </w:t>
      </w:r>
    </w:p>
    <w:p>
      <w:pPr>
        <w:pageBreakBefore w:val="0"/>
        <w:tabs>
          <w:tab w:val="left" w:pos="5260"/>
        </w:tabs>
        <w:kinsoku/>
        <w:overflowPunct/>
        <w:topLinePunct w:val="0"/>
        <w:autoSpaceDE w:val="0"/>
        <w:autoSpaceDN w:val="0"/>
        <w:bidi w:val="0"/>
        <w:adjustRightInd w:val="0"/>
        <w:snapToGrid w:val="0"/>
        <w:spacing w:line="360" w:lineRule="auto"/>
        <w:ind w:firstLine="420" w:firstLineChars="200"/>
        <w:jc w:val="left"/>
        <w:rPr>
          <w:rFonts w:ascii="宋体" w:hAnsi="宋体"/>
          <w:color w:val="auto"/>
          <w:kern w:val="0"/>
          <w:szCs w:val="21"/>
          <w:u w:val="single"/>
        </w:rPr>
      </w:pPr>
      <w:r>
        <w:rPr>
          <w:rFonts w:hint="eastAsia" w:ascii="宋体" w:hAnsi="宋体"/>
          <w:color w:val="auto"/>
          <w:kern w:val="0"/>
          <w:szCs w:val="21"/>
        </w:rPr>
        <w:t>单位电话（座机）：</w:t>
      </w:r>
      <w:r>
        <w:rPr>
          <w:rFonts w:hint="eastAsia" w:ascii="宋体" w:hAnsi="宋体"/>
          <w:color w:val="auto"/>
          <w:kern w:val="0"/>
          <w:szCs w:val="21"/>
          <w:u w:val="single"/>
        </w:rPr>
        <w:t xml:space="preserve"> </w:t>
      </w:r>
      <w:r>
        <w:rPr>
          <w:rFonts w:ascii="宋体" w:hAnsi="宋体"/>
          <w:color w:val="auto"/>
          <w:kern w:val="0"/>
          <w:szCs w:val="21"/>
          <w:u w:val="single"/>
        </w:rPr>
        <w:t xml:space="preserve">                                               </w:t>
      </w:r>
    </w:p>
    <w:p>
      <w:pPr>
        <w:pageBreakBefore w:val="0"/>
        <w:tabs>
          <w:tab w:val="left" w:pos="5260"/>
        </w:tabs>
        <w:kinsoku/>
        <w:overflowPunct/>
        <w:topLinePunct w:val="0"/>
        <w:autoSpaceDE w:val="0"/>
        <w:autoSpaceDN w:val="0"/>
        <w:bidi w:val="0"/>
        <w:adjustRightInd w:val="0"/>
        <w:snapToGrid w:val="0"/>
        <w:spacing w:line="360" w:lineRule="auto"/>
        <w:ind w:firstLine="420" w:firstLineChars="200"/>
        <w:jc w:val="left"/>
        <w:rPr>
          <w:rFonts w:ascii="宋体" w:hAnsi="宋体"/>
          <w:color w:val="auto"/>
        </w:rPr>
      </w:pPr>
      <w:r>
        <w:rPr>
          <w:rFonts w:hint="eastAsia" w:ascii="宋体" w:hAnsi="宋体"/>
          <w:color w:val="auto"/>
          <w:kern w:val="0"/>
          <w:szCs w:val="21"/>
        </w:rPr>
        <w:t>委托代理人电话（手机）：</w:t>
      </w:r>
      <w:r>
        <w:rPr>
          <w:rFonts w:hint="eastAsia" w:ascii="宋体" w:hAnsi="宋体"/>
          <w:color w:val="auto"/>
          <w:kern w:val="0"/>
          <w:szCs w:val="21"/>
          <w:u w:val="single"/>
        </w:rPr>
        <w:t xml:space="preserve"> </w:t>
      </w:r>
      <w:r>
        <w:rPr>
          <w:rFonts w:ascii="宋体" w:hAnsi="宋体"/>
          <w:color w:val="auto"/>
          <w:kern w:val="0"/>
          <w:szCs w:val="21"/>
          <w:u w:val="single"/>
        </w:rPr>
        <w:t xml:space="preserve">                                         </w:t>
      </w:r>
    </w:p>
    <w:p>
      <w:pPr>
        <w:pageBreakBefore w:val="0"/>
        <w:tabs>
          <w:tab w:val="left" w:pos="4005"/>
          <w:tab w:val="left" w:pos="4100"/>
          <w:tab w:val="left" w:pos="5040"/>
        </w:tabs>
        <w:kinsoku/>
        <w:wordWrap w:val="0"/>
        <w:overflowPunct/>
        <w:topLinePunct w:val="0"/>
        <w:autoSpaceDE w:val="0"/>
        <w:autoSpaceDN w:val="0"/>
        <w:bidi w:val="0"/>
        <w:adjustRightInd w:val="0"/>
        <w:snapToGrid w:val="0"/>
        <w:spacing w:line="360" w:lineRule="auto"/>
        <w:ind w:firstLine="3780"/>
        <w:jc w:val="right"/>
        <w:rPr>
          <w:rFonts w:ascii="宋体" w:hAnsi="宋体"/>
          <w:color w:val="auto"/>
          <w:kern w:val="0"/>
          <w:szCs w:val="21"/>
        </w:rPr>
      </w:pPr>
      <w:r>
        <w:rPr>
          <w:rFonts w:hint="eastAsia" w:ascii="宋体" w:hAnsi="宋体"/>
          <w:color w:val="auto"/>
          <w:w w:val="200"/>
          <w:kern w:val="0"/>
          <w:szCs w:val="21"/>
          <w:u w:val="single"/>
        </w:rPr>
        <w:t xml:space="preserve">  </w:t>
      </w:r>
      <w:r>
        <w:rPr>
          <w:rFonts w:ascii="宋体" w:hAnsi="宋体"/>
          <w:color w:val="auto"/>
          <w:kern w:val="0"/>
          <w:szCs w:val="21"/>
        </w:rPr>
        <w:t>年</w:t>
      </w:r>
      <w:r>
        <w:rPr>
          <w:rFonts w:hint="eastAsia" w:ascii="宋体" w:hAnsi="宋体"/>
          <w:color w:val="auto"/>
          <w:w w:val="200"/>
          <w:kern w:val="0"/>
          <w:szCs w:val="21"/>
          <w:u w:val="single"/>
        </w:rPr>
        <w:t xml:space="preserve">  </w:t>
      </w:r>
      <w:r>
        <w:rPr>
          <w:rFonts w:ascii="宋体" w:hAnsi="宋体"/>
          <w:color w:val="auto"/>
          <w:kern w:val="0"/>
          <w:szCs w:val="21"/>
        </w:rPr>
        <w:t>月</w:t>
      </w:r>
      <w:r>
        <w:rPr>
          <w:rFonts w:hint="eastAsia" w:ascii="宋体" w:hAnsi="宋体"/>
          <w:color w:val="auto"/>
          <w:w w:val="200"/>
          <w:kern w:val="0"/>
          <w:szCs w:val="21"/>
          <w:u w:val="single"/>
        </w:rPr>
        <w:t xml:space="preserve">  </w:t>
      </w:r>
      <w:r>
        <w:rPr>
          <w:rFonts w:ascii="宋体" w:hAnsi="宋体"/>
          <w:color w:val="auto"/>
          <w:kern w:val="0"/>
          <w:szCs w:val="21"/>
        </w:rPr>
        <w:t>日</w:t>
      </w:r>
      <w:r>
        <w:rPr>
          <w:rFonts w:hint="eastAsia" w:ascii="宋体" w:hAnsi="宋体"/>
          <w:color w:val="auto"/>
          <w:kern w:val="0"/>
          <w:szCs w:val="21"/>
        </w:rPr>
        <w:t xml:space="preserve"> </w:t>
      </w:r>
    </w:p>
    <w:p>
      <w:pPr>
        <w:pageBreakBefore w:val="0"/>
        <w:tabs>
          <w:tab w:val="left" w:pos="4005"/>
          <w:tab w:val="left" w:pos="4100"/>
          <w:tab w:val="left" w:pos="5040"/>
        </w:tabs>
        <w:kinsoku/>
        <w:overflowPunct/>
        <w:topLinePunct w:val="0"/>
        <w:autoSpaceDE w:val="0"/>
        <w:autoSpaceDN w:val="0"/>
        <w:bidi w:val="0"/>
        <w:adjustRightInd w:val="0"/>
        <w:snapToGrid w:val="0"/>
        <w:spacing w:line="360" w:lineRule="auto"/>
        <w:ind w:firstLine="3780"/>
        <w:jc w:val="right"/>
        <w:rPr>
          <w:rFonts w:ascii="宋体" w:hAnsi="宋体"/>
          <w:color w:val="auto"/>
          <w:kern w:val="0"/>
          <w:szCs w:val="21"/>
        </w:rPr>
      </w:pPr>
    </w:p>
    <w:p>
      <w:pPr>
        <w:pageBreakBefore w:val="0"/>
        <w:kinsoku/>
        <w:overflowPunct/>
        <w:topLinePunct w:val="0"/>
        <w:autoSpaceDE w:val="0"/>
        <w:autoSpaceDN w:val="0"/>
        <w:bidi w:val="0"/>
        <w:adjustRightInd w:val="0"/>
        <w:snapToGrid w:val="0"/>
        <w:spacing w:line="360" w:lineRule="auto"/>
        <w:ind w:firstLine="810" w:firstLineChars="386"/>
        <w:jc w:val="left"/>
        <w:rPr>
          <w:rFonts w:ascii="宋体" w:hAnsi="宋体"/>
          <w:color w:val="auto"/>
          <w:kern w:val="0"/>
          <w:szCs w:val="21"/>
        </w:rPr>
      </w:pPr>
      <w:r>
        <w:rPr>
          <w:rFonts w:hint="eastAsia" w:ascii="宋体" w:hAnsi="宋体"/>
          <w:color w:val="auto"/>
          <w:kern w:val="0"/>
          <w:szCs w:val="21"/>
        </w:rPr>
        <w:t>附：法定代表人及委托代理人身份证扫描件（双面）</w:t>
      </w:r>
    </w:p>
    <w:p>
      <w:pPr>
        <w:pageBreakBefore w:val="0"/>
        <w:tabs>
          <w:tab w:val="left" w:pos="5760"/>
        </w:tabs>
        <w:kinsoku/>
        <w:overflowPunct/>
        <w:topLinePunct w:val="0"/>
        <w:autoSpaceDE w:val="0"/>
        <w:autoSpaceDN w:val="0"/>
        <w:bidi w:val="0"/>
        <w:adjustRightInd w:val="0"/>
        <w:spacing w:line="360" w:lineRule="auto"/>
        <w:rPr>
          <w:rFonts w:ascii="宋体" w:hAnsi="宋体"/>
          <w:color w:val="auto"/>
          <w:kern w:val="0"/>
        </w:rPr>
      </w:pPr>
    </w:p>
    <w:p>
      <w:pPr>
        <w:pStyle w:val="9"/>
        <w:pageBreakBefore w:val="0"/>
        <w:kinsoku/>
        <w:overflowPunct/>
        <w:topLinePunct w:val="0"/>
        <w:bidi w:val="0"/>
        <w:spacing w:line="360" w:lineRule="auto"/>
        <w:rPr>
          <w:rFonts w:ascii="宋体" w:hAnsi="宋体"/>
          <w:color w:val="auto"/>
          <w:kern w:val="0"/>
        </w:rPr>
      </w:pPr>
    </w:p>
    <w:p>
      <w:pPr>
        <w:pageBreakBefore w:val="0"/>
        <w:kinsoku/>
        <w:overflowPunct/>
        <w:topLinePunct w:val="0"/>
        <w:bidi w:val="0"/>
        <w:spacing w:line="360" w:lineRule="auto"/>
        <w:rPr>
          <w:rFonts w:ascii="宋体" w:hAnsi="宋体"/>
          <w:color w:val="auto"/>
        </w:rPr>
      </w:pPr>
    </w:p>
    <w:p>
      <w:pPr>
        <w:pStyle w:val="9"/>
        <w:pageBreakBefore w:val="0"/>
        <w:kinsoku/>
        <w:overflowPunct/>
        <w:topLinePunct w:val="0"/>
        <w:bidi w:val="0"/>
        <w:spacing w:line="360" w:lineRule="auto"/>
        <w:rPr>
          <w:rFonts w:ascii="宋体" w:hAnsi="宋体"/>
          <w:color w:val="auto"/>
        </w:rPr>
      </w:pPr>
    </w:p>
    <w:p>
      <w:pPr>
        <w:pageBreakBefore w:val="0"/>
        <w:kinsoku/>
        <w:overflowPunct/>
        <w:topLinePunct w:val="0"/>
        <w:bidi w:val="0"/>
        <w:spacing w:line="360" w:lineRule="auto"/>
        <w:rPr>
          <w:rFonts w:ascii="宋体" w:hAnsi="宋体"/>
          <w:color w:val="auto"/>
        </w:rPr>
      </w:pPr>
    </w:p>
    <w:p>
      <w:pPr>
        <w:pStyle w:val="9"/>
        <w:pageBreakBefore w:val="0"/>
        <w:kinsoku/>
        <w:overflowPunct/>
        <w:topLinePunct w:val="0"/>
        <w:bidi w:val="0"/>
        <w:spacing w:line="360" w:lineRule="auto"/>
        <w:rPr>
          <w:rFonts w:ascii="宋体" w:hAnsi="宋体"/>
          <w:color w:val="auto"/>
        </w:rPr>
      </w:pPr>
    </w:p>
    <w:p>
      <w:pPr>
        <w:pageBreakBefore w:val="0"/>
        <w:kinsoku/>
        <w:overflowPunct/>
        <w:topLinePunct w:val="0"/>
        <w:bidi w:val="0"/>
        <w:spacing w:line="360" w:lineRule="auto"/>
        <w:rPr>
          <w:rFonts w:ascii="宋体" w:hAnsi="宋体"/>
          <w:color w:val="auto"/>
        </w:rPr>
      </w:pPr>
    </w:p>
    <w:p>
      <w:pPr>
        <w:pStyle w:val="9"/>
        <w:pageBreakBefore w:val="0"/>
        <w:kinsoku/>
        <w:overflowPunct/>
        <w:topLinePunct w:val="0"/>
        <w:bidi w:val="0"/>
        <w:spacing w:line="360" w:lineRule="auto"/>
        <w:rPr>
          <w:rFonts w:ascii="宋体" w:hAnsi="宋体"/>
          <w:color w:val="auto"/>
        </w:rPr>
      </w:pPr>
    </w:p>
    <w:p>
      <w:pPr>
        <w:pStyle w:val="9"/>
        <w:pageBreakBefore w:val="0"/>
        <w:kinsoku/>
        <w:overflowPunct/>
        <w:topLinePunct w:val="0"/>
        <w:bidi w:val="0"/>
        <w:spacing w:line="360" w:lineRule="auto"/>
        <w:rPr>
          <w:rFonts w:ascii="宋体" w:hAnsi="宋体"/>
          <w:color w:val="auto"/>
          <w:kern w:val="0"/>
        </w:rPr>
      </w:pPr>
    </w:p>
    <w:p>
      <w:pPr>
        <w:pageBreakBefore w:val="0"/>
        <w:tabs>
          <w:tab w:val="left" w:pos="1680"/>
          <w:tab w:val="left" w:pos="4215"/>
          <w:tab w:val="left" w:pos="4305"/>
          <w:tab w:val="left" w:pos="8000"/>
        </w:tabs>
        <w:kinsoku/>
        <w:overflowPunct/>
        <w:topLinePunct w:val="0"/>
        <w:autoSpaceDE w:val="0"/>
        <w:autoSpaceDN w:val="0"/>
        <w:bidi w:val="0"/>
        <w:adjustRightInd w:val="0"/>
        <w:snapToGrid w:val="0"/>
        <w:spacing w:line="360" w:lineRule="auto"/>
        <w:ind w:firstLine="420" w:firstLineChars="200"/>
        <w:rPr>
          <w:rFonts w:ascii="宋体" w:hAnsi="宋体"/>
          <w:color w:val="auto"/>
          <w:kern w:val="0"/>
          <w:szCs w:val="21"/>
        </w:rPr>
      </w:pPr>
      <w:r>
        <w:rPr>
          <w:rFonts w:ascii="宋体" w:hAnsi="宋体"/>
          <w:color w:val="auto"/>
          <w:kern w:val="0"/>
          <w:szCs w:val="21"/>
        </w:rPr>
        <w:t>注：1、法定代表人参加投标活动并签署文件的不需要授权委托书，只需提供法定代表人身份证明；非法定代表人参加投标活动及签署文件的除提供法定代表人身份证明外还须提供授权委托书。</w:t>
      </w:r>
    </w:p>
    <w:p>
      <w:pPr>
        <w:pageBreakBefore w:val="0"/>
        <w:tabs>
          <w:tab w:val="left" w:pos="1680"/>
          <w:tab w:val="left" w:pos="4215"/>
          <w:tab w:val="left" w:pos="4305"/>
          <w:tab w:val="left" w:pos="8000"/>
        </w:tabs>
        <w:kinsoku/>
        <w:overflowPunct/>
        <w:topLinePunct w:val="0"/>
        <w:autoSpaceDE w:val="0"/>
        <w:autoSpaceDN w:val="0"/>
        <w:bidi w:val="0"/>
        <w:adjustRightInd w:val="0"/>
        <w:snapToGrid w:val="0"/>
        <w:spacing w:line="360" w:lineRule="auto"/>
        <w:ind w:firstLine="420" w:firstLineChars="200"/>
        <w:rPr>
          <w:rFonts w:ascii="宋体" w:hAnsi="宋体"/>
          <w:color w:val="auto"/>
        </w:rPr>
      </w:pPr>
      <w:r>
        <w:rPr>
          <w:rFonts w:hint="eastAsia" w:ascii="宋体" w:hAnsi="宋体"/>
          <w:color w:val="auto"/>
          <w:kern w:val="0"/>
          <w:szCs w:val="21"/>
        </w:rPr>
        <w:t>2.</w:t>
      </w:r>
      <w:r>
        <w:rPr>
          <w:rFonts w:hint="eastAsia" w:ascii="宋体" w:hAnsi="宋体"/>
          <w:color w:val="auto"/>
        </w:rPr>
        <w:t>授权委托书</w:t>
      </w:r>
      <w:r>
        <w:rPr>
          <w:rFonts w:ascii="宋体" w:hAnsi="宋体"/>
          <w:color w:val="auto"/>
        </w:rPr>
        <w:t>需按上述格式填写完整，不可缺少内容。在此基础上增加内容的不影响其有效性。</w:t>
      </w:r>
    </w:p>
    <w:p>
      <w:pPr>
        <w:pageBreakBefore w:val="0"/>
        <w:kinsoku/>
        <w:overflowPunct/>
        <w:topLinePunct w:val="0"/>
        <w:bidi w:val="0"/>
        <w:spacing w:line="360" w:lineRule="auto"/>
        <w:rPr>
          <w:color w:val="auto"/>
        </w:rPr>
      </w:pPr>
    </w:p>
    <w:p>
      <w:pPr>
        <w:pageBreakBefore w:val="0"/>
        <w:tabs>
          <w:tab w:val="left" w:pos="1680"/>
          <w:tab w:val="left" w:pos="4215"/>
          <w:tab w:val="left" w:pos="4305"/>
          <w:tab w:val="left" w:pos="8000"/>
        </w:tabs>
        <w:kinsoku/>
        <w:overflowPunct/>
        <w:topLinePunct w:val="0"/>
        <w:autoSpaceDE w:val="0"/>
        <w:autoSpaceDN w:val="0"/>
        <w:bidi w:val="0"/>
        <w:adjustRightInd w:val="0"/>
        <w:snapToGrid w:val="0"/>
        <w:spacing w:line="360" w:lineRule="auto"/>
        <w:ind w:firstLine="420" w:firstLineChars="200"/>
        <w:jc w:val="center"/>
        <w:outlineLvl w:val="9"/>
        <w:rPr>
          <w:rFonts w:ascii="宋体" w:hAnsi="宋体"/>
          <w:color w:val="auto"/>
        </w:rPr>
        <w:sectPr>
          <w:pgSz w:w="11906" w:h="16838"/>
          <w:pgMar w:top="1304" w:right="1134" w:bottom="1304" w:left="1304" w:header="851" w:footer="992" w:gutter="0"/>
          <w:pgBorders>
            <w:top w:val="none" w:sz="0" w:space="0"/>
            <w:left w:val="none" w:sz="0" w:space="0"/>
            <w:bottom w:val="none" w:sz="0" w:space="0"/>
            <w:right w:val="none" w:sz="0" w:space="0"/>
          </w:pgBorders>
          <w:pgNumType w:fmt="decimal"/>
          <w:cols w:space="720" w:num="1"/>
          <w:docGrid w:type="lines" w:linePitch="312" w:charSpace="0"/>
        </w:sectPr>
      </w:pPr>
      <w:bookmarkStart w:id="506" w:name="_Toc287607887"/>
      <w:bookmarkStart w:id="507" w:name="_Toc277082659"/>
    </w:p>
    <w:bookmarkEnd w:id="506"/>
    <w:bookmarkEnd w:id="507"/>
    <w:p>
      <w:pPr>
        <w:pageBreakBefore w:val="0"/>
        <w:tabs>
          <w:tab w:val="left" w:pos="1680"/>
          <w:tab w:val="left" w:pos="4215"/>
          <w:tab w:val="left" w:pos="4305"/>
          <w:tab w:val="left" w:pos="8000"/>
        </w:tabs>
        <w:kinsoku/>
        <w:overflowPunct/>
        <w:topLinePunct w:val="0"/>
        <w:autoSpaceDE w:val="0"/>
        <w:autoSpaceDN w:val="0"/>
        <w:bidi w:val="0"/>
        <w:adjustRightInd w:val="0"/>
        <w:snapToGrid w:val="0"/>
        <w:spacing w:line="360" w:lineRule="auto"/>
        <w:ind w:firstLine="562" w:firstLineChars="200"/>
        <w:jc w:val="center"/>
        <w:outlineLvl w:val="2"/>
        <w:rPr>
          <w:rFonts w:hint="eastAsia" w:ascii="宋体" w:hAnsi="宋体" w:eastAsia="宋体" w:cs="Times New Roman"/>
          <w:b/>
          <w:color w:val="auto"/>
          <w:kern w:val="0"/>
          <w:sz w:val="28"/>
          <w:szCs w:val="28"/>
          <w:lang w:eastAsia="zh-CN"/>
        </w:rPr>
      </w:pPr>
      <w:bookmarkStart w:id="508" w:name="_Toc18842"/>
      <w:bookmarkStart w:id="509" w:name="_Toc15903"/>
      <w:bookmarkStart w:id="510" w:name="_Toc2144"/>
      <w:bookmarkStart w:id="511" w:name="_Toc25693"/>
      <w:bookmarkStart w:id="512" w:name="_Toc24982"/>
      <w:bookmarkStart w:id="513" w:name="_Toc5887"/>
      <w:bookmarkStart w:id="514" w:name="_Toc28109"/>
      <w:bookmarkStart w:id="515" w:name="_Toc95830762"/>
      <w:r>
        <w:rPr>
          <w:rFonts w:hint="eastAsia" w:ascii="宋体" w:hAnsi="宋体" w:eastAsia="宋体" w:cs="Times New Roman"/>
          <w:b/>
          <w:color w:val="auto"/>
          <w:kern w:val="0"/>
          <w:sz w:val="28"/>
          <w:szCs w:val="28"/>
          <w:lang w:val="en-US" w:eastAsia="zh-CN"/>
        </w:rPr>
        <w:t>（</w:t>
      </w:r>
      <w:r>
        <w:rPr>
          <w:rFonts w:hint="eastAsia" w:ascii="宋体" w:hAnsi="宋体" w:cs="Times New Roman"/>
          <w:b/>
          <w:color w:val="auto"/>
          <w:kern w:val="0"/>
          <w:sz w:val="28"/>
          <w:szCs w:val="28"/>
          <w:lang w:val="en-US" w:eastAsia="zh-CN"/>
        </w:rPr>
        <w:t>六</w:t>
      </w:r>
      <w:r>
        <w:rPr>
          <w:rFonts w:hint="eastAsia" w:ascii="宋体" w:hAnsi="宋体" w:eastAsia="宋体" w:cs="Times New Roman"/>
          <w:b/>
          <w:color w:val="auto"/>
          <w:kern w:val="0"/>
          <w:sz w:val="28"/>
          <w:szCs w:val="28"/>
          <w:lang w:eastAsia="zh-CN"/>
        </w:rPr>
        <w:t>）</w:t>
      </w:r>
      <w:bookmarkEnd w:id="508"/>
      <w:bookmarkEnd w:id="509"/>
      <w:bookmarkEnd w:id="510"/>
      <w:bookmarkEnd w:id="511"/>
      <w:bookmarkEnd w:id="512"/>
      <w:r>
        <w:rPr>
          <w:rFonts w:hint="eastAsia" w:ascii="宋体" w:hAnsi="宋体" w:eastAsia="宋体" w:cs="Times New Roman"/>
          <w:b/>
          <w:color w:val="auto"/>
          <w:kern w:val="0"/>
          <w:sz w:val="28"/>
          <w:szCs w:val="28"/>
          <w:lang w:eastAsia="zh-CN"/>
        </w:rPr>
        <w:t>资格条件及其他</w:t>
      </w:r>
      <w:bookmarkEnd w:id="513"/>
      <w:bookmarkEnd w:id="514"/>
    </w:p>
    <w:p>
      <w:pPr>
        <w:pageBreakBefore w:val="0"/>
        <w:widowControl w:val="0"/>
        <w:kinsoku/>
        <w:overflowPunct/>
        <w:topLinePunct w:val="0"/>
        <w:bidi w:val="0"/>
        <w:spacing w:line="360" w:lineRule="auto"/>
        <w:ind w:firstLine="0" w:firstLineChars="0"/>
        <w:jc w:val="center"/>
        <w:rPr>
          <w:rFonts w:hint="eastAsia" w:ascii="宋体" w:hAnsi="宋体" w:eastAsia="宋体" w:cs="Times New Roman"/>
          <w:snapToGrid w:val="0"/>
          <w:color w:val="auto"/>
          <w:kern w:val="0"/>
          <w:sz w:val="21"/>
          <w:szCs w:val="21"/>
          <w:u w:val="single"/>
          <w:lang w:val="en-US" w:eastAsia="zh-CN" w:bidi="ar-SA"/>
        </w:rPr>
      </w:pPr>
      <w:r>
        <w:rPr>
          <w:rFonts w:hint="eastAsia" w:ascii="宋体" w:hAnsi="宋体" w:eastAsia="宋体" w:cs="Times New Roman"/>
          <w:snapToGrid w:val="0"/>
          <w:color w:val="auto"/>
          <w:kern w:val="0"/>
          <w:sz w:val="21"/>
          <w:szCs w:val="21"/>
          <w:u w:val="single"/>
          <w:lang w:val="en-US" w:eastAsia="zh-CN" w:bidi="ar-SA"/>
        </w:rPr>
        <w:t>按照招标文件要求提供复印件加盖投标人公章</w:t>
      </w:r>
    </w:p>
    <w:p>
      <w:pPr>
        <w:pageBreakBefore w:val="0"/>
        <w:kinsoku/>
        <w:overflowPunct/>
        <w:topLinePunct w:val="0"/>
        <w:bidi w:val="0"/>
        <w:spacing w:line="360" w:lineRule="auto"/>
        <w:ind w:firstLine="560"/>
        <w:contextualSpacing/>
        <w:jc w:val="center"/>
        <w:rPr>
          <w:rFonts w:hint="default" w:ascii="Times New Roman" w:hAnsi="Times New Roman" w:cs="Times New Roman"/>
          <w:color w:val="auto"/>
          <w:sz w:val="48"/>
          <w:szCs w:val="48"/>
        </w:rPr>
      </w:pPr>
    </w:p>
    <w:p>
      <w:pPr>
        <w:pageBreakBefore w:val="0"/>
        <w:kinsoku/>
        <w:overflowPunct/>
        <w:topLinePunct w:val="0"/>
        <w:bidi w:val="0"/>
        <w:spacing w:line="360" w:lineRule="auto"/>
        <w:rPr>
          <w:rFonts w:hint="eastAsia" w:ascii="宋体" w:hAnsi="宋体"/>
          <w:b/>
          <w:color w:val="auto"/>
          <w:kern w:val="0"/>
          <w:sz w:val="28"/>
          <w:szCs w:val="28"/>
          <w:lang w:val="en-US" w:eastAsia="zh-CN"/>
        </w:rPr>
      </w:pPr>
      <w:r>
        <w:rPr>
          <w:rFonts w:hint="eastAsia" w:ascii="宋体" w:hAnsi="宋体"/>
          <w:b/>
          <w:color w:val="auto"/>
          <w:kern w:val="0"/>
          <w:sz w:val="28"/>
          <w:szCs w:val="28"/>
          <w:lang w:val="en-US" w:eastAsia="zh-CN"/>
        </w:rPr>
        <w:br w:type="page"/>
      </w:r>
    </w:p>
    <w:p>
      <w:pPr>
        <w:pageBreakBefore w:val="0"/>
        <w:tabs>
          <w:tab w:val="left" w:pos="1680"/>
          <w:tab w:val="left" w:pos="4215"/>
          <w:tab w:val="left" w:pos="4305"/>
          <w:tab w:val="left" w:pos="8000"/>
        </w:tabs>
        <w:kinsoku/>
        <w:overflowPunct/>
        <w:topLinePunct w:val="0"/>
        <w:autoSpaceDE w:val="0"/>
        <w:autoSpaceDN w:val="0"/>
        <w:bidi w:val="0"/>
        <w:adjustRightInd w:val="0"/>
        <w:snapToGrid w:val="0"/>
        <w:spacing w:line="360" w:lineRule="auto"/>
        <w:ind w:firstLine="562" w:firstLineChars="200"/>
        <w:jc w:val="center"/>
        <w:outlineLvl w:val="2"/>
        <w:rPr>
          <w:rFonts w:hint="eastAsia" w:ascii="宋体" w:hAnsi="宋体" w:eastAsia="宋体" w:cs="Times New Roman"/>
          <w:b/>
          <w:color w:val="auto"/>
          <w:kern w:val="0"/>
          <w:sz w:val="28"/>
          <w:szCs w:val="28"/>
          <w:lang w:val="en-US" w:eastAsia="zh-CN"/>
        </w:rPr>
      </w:pPr>
      <w:bookmarkStart w:id="516" w:name="_Toc16812"/>
      <w:bookmarkStart w:id="517" w:name="_Toc6295"/>
      <w:r>
        <w:rPr>
          <w:rFonts w:hint="eastAsia" w:ascii="宋体" w:hAnsi="宋体" w:eastAsia="宋体" w:cs="Times New Roman"/>
          <w:b/>
          <w:color w:val="auto"/>
          <w:kern w:val="0"/>
          <w:sz w:val="28"/>
          <w:szCs w:val="28"/>
          <w:lang w:val="en-US" w:eastAsia="zh-CN"/>
        </w:rPr>
        <w:t>（</w:t>
      </w:r>
      <w:r>
        <w:rPr>
          <w:rFonts w:hint="eastAsia" w:ascii="宋体" w:hAnsi="宋体" w:cs="Times New Roman"/>
          <w:b/>
          <w:color w:val="auto"/>
          <w:kern w:val="0"/>
          <w:sz w:val="28"/>
          <w:szCs w:val="28"/>
          <w:lang w:val="en-US" w:eastAsia="zh-CN"/>
        </w:rPr>
        <w:t>七</w:t>
      </w:r>
      <w:r>
        <w:rPr>
          <w:rFonts w:hint="eastAsia" w:ascii="宋体" w:hAnsi="宋体" w:eastAsia="宋体" w:cs="Times New Roman"/>
          <w:b/>
          <w:color w:val="auto"/>
          <w:kern w:val="0"/>
          <w:sz w:val="28"/>
          <w:szCs w:val="28"/>
          <w:lang w:val="en-US" w:eastAsia="zh-CN"/>
        </w:rPr>
        <w:t>）书面声明</w:t>
      </w:r>
      <w:bookmarkEnd w:id="516"/>
      <w:bookmarkEnd w:id="517"/>
    </w:p>
    <w:p>
      <w:pPr>
        <w:pageBreakBefore w:val="0"/>
        <w:tabs>
          <w:tab w:val="left" w:pos="6300"/>
        </w:tabs>
        <w:kinsoku/>
        <w:overflowPunct/>
        <w:topLinePunct w:val="0"/>
        <w:bidi w:val="0"/>
        <w:snapToGrid w:val="0"/>
        <w:spacing w:line="360" w:lineRule="auto"/>
        <w:ind w:firstLine="480"/>
        <w:rPr>
          <w:rFonts w:hint="eastAsia" w:ascii="仿宋" w:hAnsi="仿宋" w:eastAsia="仿宋" w:cs="仿宋"/>
        </w:rPr>
      </w:pPr>
    </w:p>
    <w:p>
      <w:pPr>
        <w:pStyle w:val="35"/>
        <w:pageBreakBefore w:val="0"/>
        <w:kinsoku/>
        <w:overflowPunct/>
        <w:topLinePunct w:val="0"/>
        <w:bidi w:val="0"/>
        <w:spacing w:line="360" w:lineRule="auto"/>
        <w:ind w:firstLine="480"/>
        <w:rPr>
          <w:rFonts w:hint="eastAsia" w:ascii="宋体" w:hAnsi="宋体" w:eastAsia="宋体" w:cs="宋体"/>
          <w:u w:val="single"/>
        </w:rPr>
      </w:pPr>
      <w:r>
        <w:rPr>
          <w:rFonts w:hint="eastAsia" w:ascii="宋体" w:hAnsi="宋体" w:eastAsia="宋体" w:cs="宋体"/>
          <w:szCs w:val="28"/>
        </w:rPr>
        <w:t>招标项目名称</w:t>
      </w:r>
      <w:r>
        <w:rPr>
          <w:rFonts w:hint="eastAsia" w:ascii="宋体" w:hAnsi="宋体" w:eastAsia="宋体" w:cs="宋体"/>
        </w:rPr>
        <w:t>：</w:t>
      </w:r>
      <w:r>
        <w:rPr>
          <w:rFonts w:hint="eastAsia" w:ascii="宋体" w:hAnsi="宋体" w:eastAsia="宋体" w:cs="宋体"/>
          <w:u w:val="single"/>
        </w:rPr>
        <w:t xml:space="preserve">                                                </w:t>
      </w:r>
    </w:p>
    <w:p>
      <w:pPr>
        <w:pStyle w:val="35"/>
        <w:pageBreakBefore w:val="0"/>
        <w:kinsoku/>
        <w:overflowPunct/>
        <w:topLinePunct w:val="0"/>
        <w:bidi w:val="0"/>
        <w:spacing w:line="360" w:lineRule="auto"/>
        <w:ind w:firstLine="480"/>
        <w:rPr>
          <w:rFonts w:hint="eastAsia" w:ascii="宋体" w:hAnsi="宋体" w:eastAsia="宋体" w:cs="宋体"/>
        </w:rPr>
      </w:pPr>
    </w:p>
    <w:p>
      <w:pPr>
        <w:pStyle w:val="35"/>
        <w:pageBreakBefore w:val="0"/>
        <w:kinsoku/>
        <w:overflowPunct/>
        <w:topLinePunct w:val="0"/>
        <w:bidi w:val="0"/>
        <w:spacing w:line="360" w:lineRule="auto"/>
        <w:ind w:firstLine="480"/>
        <w:rPr>
          <w:rFonts w:hint="eastAsia" w:ascii="宋体" w:hAnsi="宋体" w:eastAsia="宋体" w:cs="宋体"/>
        </w:rPr>
      </w:pPr>
      <w:r>
        <w:rPr>
          <w:rFonts w:hint="eastAsia" w:ascii="宋体" w:hAnsi="宋体" w:eastAsia="宋体" w:cs="宋体"/>
        </w:rPr>
        <w:t>致：_________________（</w:t>
      </w:r>
      <w:r>
        <w:rPr>
          <w:rFonts w:hint="eastAsia" w:ascii="宋体" w:hAnsi="宋体" w:eastAsia="宋体" w:cs="宋体"/>
          <w:lang w:val="en-US" w:eastAsia="zh-CN"/>
        </w:rPr>
        <w:t>招标人</w:t>
      </w:r>
      <w:r>
        <w:rPr>
          <w:rFonts w:hint="eastAsia" w:ascii="宋体" w:hAnsi="宋体" w:eastAsia="宋体" w:cs="宋体"/>
        </w:rPr>
        <w:t>名称）：</w:t>
      </w:r>
    </w:p>
    <w:p>
      <w:pPr>
        <w:pStyle w:val="35"/>
        <w:pageBreakBefore w:val="0"/>
        <w:kinsoku/>
        <w:overflowPunct/>
        <w:topLinePunct w:val="0"/>
        <w:bidi w:val="0"/>
        <w:spacing w:line="360" w:lineRule="auto"/>
        <w:ind w:firstLine="480"/>
        <w:rPr>
          <w:rFonts w:hint="eastAsia" w:ascii="宋体" w:hAnsi="宋体" w:eastAsia="宋体" w:cs="宋体"/>
        </w:rPr>
      </w:pPr>
      <w:r>
        <w:rPr>
          <w:rFonts w:hint="eastAsia" w:ascii="宋体" w:hAnsi="宋体" w:eastAsia="宋体" w:cs="宋体"/>
          <w:u w:val="single"/>
        </w:rPr>
        <w:t xml:space="preserve">                      </w:t>
      </w:r>
      <w:r>
        <w:rPr>
          <w:rFonts w:hint="eastAsia" w:ascii="宋体" w:hAnsi="宋体" w:eastAsia="宋体" w:cs="宋体"/>
        </w:rPr>
        <w:t>（投标人名称）郑重声明，我公司具有良好的商业信誉和健全的财务会计制度，具有履行合同所必需的设备和专业技术能力，</w:t>
      </w:r>
      <w:r>
        <w:rPr>
          <w:rFonts w:hint="eastAsia" w:ascii="宋体" w:hAnsi="宋体" w:eastAsia="宋体" w:cs="宋体"/>
          <w:lang w:val="zh-CN"/>
        </w:rPr>
        <w:t>有依法缴纳税收和社会保障金的良好记录，</w:t>
      </w:r>
      <w:r>
        <w:rPr>
          <w:rFonts w:hint="eastAsia" w:ascii="宋体" w:hAnsi="宋体" w:eastAsia="宋体" w:cs="宋体"/>
        </w:rPr>
        <w:t>愿意</w:t>
      </w:r>
      <w:r>
        <w:rPr>
          <w:rFonts w:hint="eastAsia" w:ascii="宋体" w:hAnsi="宋体" w:eastAsia="宋体" w:cs="宋体"/>
          <w:lang w:val="en-US" w:eastAsia="zh-CN"/>
        </w:rPr>
        <w:t>按照招标人要求随时</w:t>
      </w:r>
      <w:r>
        <w:rPr>
          <w:rFonts w:hint="eastAsia" w:ascii="宋体" w:hAnsi="宋体" w:eastAsia="宋体" w:cs="宋体"/>
        </w:rPr>
        <w:t>提供相关证明材料。我方对以上声明负全部法律责任。</w:t>
      </w:r>
    </w:p>
    <w:p>
      <w:pPr>
        <w:pStyle w:val="35"/>
        <w:pageBreakBefore w:val="0"/>
        <w:kinsoku/>
        <w:overflowPunct/>
        <w:topLinePunct w:val="0"/>
        <w:bidi w:val="0"/>
        <w:spacing w:line="360" w:lineRule="auto"/>
        <w:ind w:firstLine="480"/>
        <w:rPr>
          <w:rFonts w:hint="eastAsia" w:ascii="宋体" w:hAnsi="宋体" w:eastAsia="宋体" w:cs="宋体"/>
        </w:rPr>
      </w:pPr>
      <w:r>
        <w:rPr>
          <w:rFonts w:hint="eastAsia" w:ascii="宋体" w:hAnsi="宋体" w:eastAsia="宋体" w:cs="宋体"/>
        </w:rPr>
        <w:t>特此声明。</w:t>
      </w:r>
    </w:p>
    <w:p>
      <w:pPr>
        <w:pageBreakBefore w:val="0"/>
        <w:kinsoku/>
        <w:overflowPunct/>
        <w:topLinePunct w:val="0"/>
        <w:bidi w:val="0"/>
        <w:spacing w:line="360" w:lineRule="auto"/>
        <w:ind w:firstLine="480"/>
        <w:rPr>
          <w:rFonts w:hint="eastAsia" w:ascii="宋体" w:hAnsi="宋体" w:eastAsia="宋体" w:cs="宋体"/>
        </w:rPr>
      </w:pPr>
    </w:p>
    <w:p>
      <w:pPr>
        <w:pageBreakBefore w:val="0"/>
        <w:kinsoku/>
        <w:overflowPunct/>
        <w:topLinePunct w:val="0"/>
        <w:bidi w:val="0"/>
        <w:spacing w:line="360" w:lineRule="auto"/>
        <w:ind w:firstLine="480"/>
        <w:rPr>
          <w:rFonts w:hint="eastAsia" w:ascii="宋体" w:hAnsi="宋体" w:eastAsia="宋体" w:cs="宋体"/>
        </w:rPr>
      </w:pPr>
    </w:p>
    <w:p>
      <w:pPr>
        <w:pageBreakBefore w:val="0"/>
        <w:kinsoku/>
        <w:overflowPunct/>
        <w:topLinePunct w:val="0"/>
        <w:bidi w:val="0"/>
        <w:spacing w:line="360" w:lineRule="auto"/>
        <w:ind w:firstLine="480"/>
        <w:rPr>
          <w:rFonts w:hint="eastAsia" w:ascii="宋体" w:hAnsi="宋体" w:eastAsia="宋体" w:cs="宋体"/>
        </w:rPr>
      </w:pPr>
    </w:p>
    <w:p>
      <w:pPr>
        <w:pageBreakBefore w:val="0"/>
        <w:kinsoku/>
        <w:overflowPunct/>
        <w:topLinePunct w:val="0"/>
        <w:bidi w:val="0"/>
        <w:spacing w:line="360" w:lineRule="auto"/>
        <w:ind w:firstLine="480"/>
        <w:rPr>
          <w:rFonts w:hint="eastAsia" w:ascii="宋体" w:hAnsi="宋体" w:eastAsia="宋体" w:cs="宋体"/>
        </w:rPr>
      </w:pPr>
    </w:p>
    <w:p>
      <w:pPr>
        <w:pageBreakBefore w:val="0"/>
        <w:kinsoku/>
        <w:overflowPunct/>
        <w:topLinePunct w:val="0"/>
        <w:bidi w:val="0"/>
        <w:spacing w:line="360" w:lineRule="auto"/>
        <w:ind w:firstLine="480"/>
        <w:rPr>
          <w:rFonts w:hint="eastAsia" w:ascii="宋体" w:hAnsi="宋体" w:eastAsia="宋体" w:cs="宋体"/>
        </w:rPr>
      </w:pPr>
    </w:p>
    <w:p>
      <w:pPr>
        <w:pageBreakBefore w:val="0"/>
        <w:kinsoku/>
        <w:overflowPunct/>
        <w:topLinePunct w:val="0"/>
        <w:bidi w:val="0"/>
        <w:spacing w:line="360" w:lineRule="auto"/>
        <w:ind w:firstLine="480"/>
        <w:rPr>
          <w:rFonts w:hint="eastAsia" w:ascii="宋体" w:hAnsi="宋体" w:eastAsia="宋体" w:cs="宋体"/>
        </w:rPr>
      </w:pPr>
      <w:r>
        <w:rPr>
          <w:rFonts w:hint="eastAsia" w:ascii="宋体" w:hAnsi="宋体" w:eastAsia="宋体" w:cs="宋体"/>
        </w:rPr>
        <w:t xml:space="preserve">                                             （投标人公章）</w:t>
      </w:r>
    </w:p>
    <w:p>
      <w:pPr>
        <w:pageBreakBefore w:val="0"/>
        <w:kinsoku/>
        <w:overflowPunct/>
        <w:topLinePunct w:val="0"/>
        <w:bidi w:val="0"/>
        <w:spacing w:line="360" w:lineRule="auto"/>
        <w:ind w:firstLine="480"/>
        <w:rPr>
          <w:rFonts w:hint="eastAsia" w:ascii="宋体" w:hAnsi="宋体" w:eastAsia="宋体" w:cs="宋体"/>
        </w:rPr>
      </w:pPr>
      <w:r>
        <w:rPr>
          <w:rFonts w:hint="eastAsia" w:ascii="宋体" w:hAnsi="宋体" w:eastAsia="宋体" w:cs="宋体"/>
        </w:rPr>
        <w:t xml:space="preserve">                                              年   月   日</w:t>
      </w:r>
    </w:p>
    <w:bookmarkEnd w:id="515"/>
    <w:p>
      <w:pPr>
        <w:pageBreakBefore w:val="0"/>
        <w:kinsoku/>
        <w:overflowPunct/>
        <w:topLinePunct w:val="0"/>
        <w:bidi w:val="0"/>
        <w:spacing w:line="360" w:lineRule="auto"/>
        <w:rPr>
          <w:rFonts w:hint="default" w:ascii="宋体" w:hAnsi="宋体" w:eastAsia="宋体" w:cs="宋体"/>
          <w:b/>
          <w:color w:val="auto"/>
          <w:kern w:val="0"/>
          <w:sz w:val="28"/>
          <w:szCs w:val="28"/>
          <w:lang w:val="en-US" w:eastAsia="zh-CN"/>
        </w:rPr>
      </w:pPr>
    </w:p>
    <w:sectPr>
      <w:footerReference r:id="rId6" w:type="default"/>
      <w:pgSz w:w="11906" w:h="16838"/>
      <w:pgMar w:top="1304" w:right="1134" w:bottom="1304" w:left="1304" w:header="851" w:footer="992" w:gutter="0"/>
      <w:pgBorders>
        <w:top w:val="none" w:sz="0" w:space="0"/>
        <w:left w:val="none" w:sz="0" w:space="0"/>
        <w:bottom w:val="none" w:sz="0" w:space="0"/>
        <w:right w:val="none" w:sz="0" w:space="0"/>
      </w:pgBorders>
      <w:pgNumType w:fmt="decimal"/>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方正仿宋_GBK">
    <w:altName w:val="微软雅黑"/>
    <w:panose1 w:val="03000509000000000000"/>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tabs>
        <w:tab w:val="center" w:pos="4140"/>
        <w:tab w:val="right" w:pos="8300"/>
      </w:tabs>
      <w:ind w:firstLine="42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tabs>
        <w:tab w:val="center" w:pos="4140"/>
        <w:tab w:val="right" w:pos="8300"/>
      </w:tabs>
      <w:ind w:firstLine="422"/>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tabs>
        <w:tab w:val="center" w:pos="4140"/>
        <w:tab w:val="right" w:pos="8300"/>
      </w:tabs>
      <w:ind w:firstLine="422"/>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snapToGrid w:val="0"/>
                            <w:ind w:firstLine="360"/>
                            <w:rPr>
                              <w:rFonts w:hint="eastAsia"/>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22</w:t>
                          </w:r>
                          <w:r>
                            <w:rPr>
                              <w:rFonts w:hint="eastAsia"/>
                              <w:sz w:val="18"/>
                            </w:rPr>
                            <w:fldChar w:fldCharType="end"/>
                          </w:r>
                        </w:p>
                      </w:txbxContent>
                    </wps:txbx>
                    <wps:bodyPr wrap="none" lIns="0" tIns="0" rIns="0" bIns="0" upright="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D6u++myQEAAJkDAAAOAAAAAAAAAAEAIAAAAB4BAABkcnMvZTJvRG9j&#10;LnhtbFBLBQYAAAAABgAGAFkBAABZBQAAAAA=&#10;">
              <v:fill on="f" focussize="0,0"/>
              <v:stroke on="f"/>
              <v:imagedata o:title=""/>
              <o:lock v:ext="edit" aspectratio="f"/>
              <v:textbox inset="0mm,0mm,0mm,0mm" style="mso-fit-shape-to-text:t;">
                <w:txbxContent>
                  <w:p>
                    <w:pPr>
                      <w:snapToGrid w:val="0"/>
                      <w:ind w:firstLine="360"/>
                      <w:rPr>
                        <w:rFonts w:hint="eastAsia"/>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22</w:t>
                    </w:r>
                    <w:r>
                      <w:rPr>
                        <w:rFonts w:hint="eastAsia"/>
                        <w:sz w:val="18"/>
                      </w:rP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jc w:val="cente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4"/>
                            <w:jc w:val="center"/>
                          </w:pPr>
                          <w:r>
                            <w:t xml:space="preserve">- </w:t>
                          </w:r>
                          <w:r>
                            <w:fldChar w:fldCharType="begin"/>
                          </w:r>
                          <w:r>
                            <w:instrText xml:space="preserve"> PAGE </w:instrText>
                          </w:r>
                          <w:r>
                            <w:fldChar w:fldCharType="separate"/>
                          </w:r>
                          <w:r>
                            <w:t>3</w:t>
                          </w:r>
                          <w:r>
                            <w:fldChar w:fldCharType="end"/>
                          </w:r>
                          <w: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14"/>
                      <w:jc w:val="center"/>
                    </w:pPr>
                    <w:r>
                      <w:t xml:space="preserve">- </w:t>
                    </w:r>
                    <w:r>
                      <w:fldChar w:fldCharType="begin"/>
                    </w:r>
                    <w:r>
                      <w:instrText xml:space="preserve"> PAGE </w:instrText>
                    </w:r>
                    <w:r>
                      <w:fldChar w:fldCharType="separate"/>
                    </w:r>
                    <w:r>
                      <w:t>3</w:t>
                    </w:r>
                    <w:r>
                      <w:fldChar w:fldCharType="end"/>
                    </w:r>
                    <w:r>
                      <w:t xml:space="preserve"> -</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29734FF"/>
    <w:multiLevelType w:val="multilevel"/>
    <w:tmpl w:val="229734FF"/>
    <w:lvl w:ilvl="0" w:tentative="0">
      <w:start w:val="1"/>
      <w:numFmt w:val="decimal"/>
      <w:lvlText w:val="第%1条"/>
      <w:lvlJc w:val="left"/>
      <w:pPr>
        <w:ind w:left="0" w:firstLine="0"/>
      </w:pPr>
    </w:lvl>
    <w:lvl w:ilvl="1" w:tentative="0">
      <w:start w:val="1"/>
      <w:numFmt w:val="decimal"/>
      <w:lvlText w:val="%1.%2"/>
      <w:lvlJc w:val="left"/>
      <w:pPr>
        <w:ind w:left="0" w:firstLine="0"/>
      </w:pPr>
    </w:lvl>
    <w:lvl w:ilvl="2" w:tentative="0">
      <w:start w:val="1"/>
      <w:numFmt w:val="decimal"/>
      <w:lvlText w:val="%1.%2.%3"/>
      <w:lvlJc w:val="left"/>
      <w:pPr>
        <w:ind w:left="0" w:firstLine="0"/>
      </w:pPr>
    </w:lvl>
    <w:lvl w:ilvl="3" w:tentative="0">
      <w:start w:val="1"/>
      <w:numFmt w:val="decimal"/>
      <w:lvlText w:val="%1.%2.%3.%4"/>
      <w:lvlJc w:val="left"/>
      <w:pPr>
        <w:ind w:left="0" w:firstLine="0"/>
      </w:pPr>
    </w:lvl>
    <w:lvl w:ilvl="4" w:tentative="0">
      <w:start w:val="1"/>
      <w:numFmt w:val="decimal"/>
      <w:lvlText w:val="%1.%2.%3.%4.%5"/>
      <w:lvlJc w:val="left"/>
      <w:pPr>
        <w:ind w:left="0" w:firstLine="0"/>
      </w:pPr>
    </w:lvl>
    <w:lvl w:ilvl="5" w:tentative="0">
      <w:start w:val="1"/>
      <w:numFmt w:val="decimal"/>
      <w:lvlText w:val="%1.%2.%3.%4.%5.%6"/>
      <w:lvlJc w:val="left"/>
      <w:pPr>
        <w:ind w:left="0" w:firstLine="0"/>
      </w:pPr>
    </w:lvl>
    <w:lvl w:ilvl="6" w:tentative="0">
      <w:start w:val="1"/>
      <w:numFmt w:val="decimal"/>
      <w:lvlText w:val="%1.%2.%3.%4.%5.%6.%7"/>
      <w:lvlJc w:val="left"/>
      <w:pPr>
        <w:ind w:left="0" w:firstLine="0"/>
      </w:pPr>
    </w:lvl>
    <w:lvl w:ilvl="7" w:tentative="0">
      <w:start w:val="1"/>
      <w:numFmt w:val="decimal"/>
      <w:lvlText w:val="%1.%2.%3.%4.%5.%6.%7.%8"/>
      <w:lvlJc w:val="left"/>
      <w:pPr>
        <w:ind w:left="0" w:firstLine="0"/>
      </w:pPr>
    </w:lvl>
    <w:lvl w:ilvl="8" w:tentative="0">
      <w:start w:val="1"/>
      <w:numFmt w:val="decimal"/>
      <w:lvlText w:val="%1.%2.%3.%4.%5.%6.%7.%8.%9"/>
      <w:lvlJc w:val="left"/>
      <w:pPr>
        <w:ind w:left="0" w:firstLine="0"/>
      </w:pPr>
    </w:lvl>
  </w:abstractNum>
  <w:num w:numId="1">
    <w:abstractNumId w:val="0"/>
    <w:lvlOverride w:ilvl="0">
      <w:lvl w:ilvl="0" w:tentative="1">
        <w:start w:val="1"/>
        <w:numFmt w:val="decimal"/>
        <w:lvlText w:val="第%1条"/>
        <w:lvlJc w:val="left"/>
        <w:pPr>
          <w:ind w:left="0" w:firstLine="0"/>
        </w:pPr>
      </w:lvl>
    </w:lvlOverride>
    <w:lvlOverride w:ilvl="1">
      <w:lvl w:ilvl="1" w:tentative="1">
        <w:start w:val="1"/>
        <w:numFmt w:val="decimal"/>
        <w:lvlText w:val="%1.%2"/>
        <w:lvlJc w:val="left"/>
        <w:pPr>
          <w:ind w:left="1843" w:firstLine="0"/>
        </w:pPr>
      </w:lvl>
    </w:lvlOverride>
    <w:lvlOverride w:ilvl="2">
      <w:lvl w:ilvl="2" w:tentative="1">
        <w:start w:val="1"/>
        <w:numFmt w:val="decimal"/>
        <w:pStyle w:val="32"/>
        <w:lvlText w:val="%1.%2.%3"/>
        <w:lvlJc w:val="left"/>
        <w:pPr>
          <w:ind w:left="2126" w:firstLine="0"/>
        </w:pPr>
      </w:lvl>
    </w:lvlOverride>
    <w:lvlOverride w:ilvl="3">
      <w:lvl w:ilvl="3" w:tentative="1">
        <w:start w:val="1"/>
        <w:numFmt w:val="decimal"/>
        <w:lvlText w:val="%1.%2.%3.%4"/>
        <w:lvlJc w:val="left"/>
        <w:pPr>
          <w:ind w:left="710" w:firstLine="0"/>
        </w:pPr>
      </w:lvl>
    </w:lvlOverride>
    <w:lvlOverride w:ilvl="4">
      <w:lvl w:ilvl="4" w:tentative="1">
        <w:start w:val="1"/>
        <w:numFmt w:val="decimal"/>
        <w:lvlText w:val="%1.%2.%3.%4.%5"/>
        <w:lvlJc w:val="left"/>
        <w:pPr>
          <w:ind w:left="0" w:firstLine="0"/>
        </w:pPr>
      </w:lvl>
    </w:lvlOverride>
    <w:lvlOverride w:ilvl="5">
      <w:lvl w:ilvl="5" w:tentative="1">
        <w:start w:val="1"/>
        <w:numFmt w:val="decimal"/>
        <w:lvlText w:val="%1.%2.%3.%4.%5.%6"/>
        <w:lvlJc w:val="left"/>
        <w:pPr>
          <w:ind w:left="0" w:firstLine="0"/>
        </w:pPr>
      </w:lvl>
    </w:lvlOverride>
    <w:lvlOverride w:ilvl="6">
      <w:lvl w:ilvl="6" w:tentative="1">
        <w:start w:val="1"/>
        <w:numFmt w:val="decimal"/>
        <w:lvlText w:val="%1.%2.%3.%4.%5.%6.%7"/>
        <w:lvlJc w:val="left"/>
        <w:pPr>
          <w:ind w:left="0" w:firstLine="0"/>
        </w:pPr>
      </w:lvl>
    </w:lvlOverride>
    <w:lvlOverride w:ilvl="7">
      <w:lvl w:ilvl="7" w:tentative="1">
        <w:start w:val="1"/>
        <w:numFmt w:val="decimal"/>
        <w:lvlText w:val="%1.%2.%3.%4.%5.%6.%7.%8"/>
        <w:lvlJc w:val="left"/>
        <w:pPr>
          <w:ind w:left="0" w:firstLine="0"/>
        </w:pPr>
      </w:lvl>
    </w:lvlOverride>
    <w:lvlOverride w:ilvl="8">
      <w:lvl w:ilvl="8" w:tentative="1">
        <w:start w:val="1"/>
        <w:numFmt w:val="decimal"/>
        <w:lvlText w:val="%1.%2.%3.%4.%5.%6.%7.%8.%9"/>
        <w:lvlJc w:val="left"/>
        <w:pPr>
          <w:ind w:left="0" w:firstLine="0"/>
        </w:p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WJjZWIzYjg1Y2MxOGM1YTMyMWI5ZGUzZTM4NzlmMDcifQ=="/>
  </w:docVars>
  <w:rsids>
    <w:rsidRoot w:val="6BB86D67"/>
    <w:rsid w:val="013A1031"/>
    <w:rsid w:val="024D4E7E"/>
    <w:rsid w:val="036B2FCF"/>
    <w:rsid w:val="040C7D88"/>
    <w:rsid w:val="0498035F"/>
    <w:rsid w:val="04B4704E"/>
    <w:rsid w:val="054D3965"/>
    <w:rsid w:val="09B913F9"/>
    <w:rsid w:val="0A171DD2"/>
    <w:rsid w:val="0AC128DE"/>
    <w:rsid w:val="0B76498B"/>
    <w:rsid w:val="0CD479AB"/>
    <w:rsid w:val="10887D24"/>
    <w:rsid w:val="109B12EC"/>
    <w:rsid w:val="10AB0390"/>
    <w:rsid w:val="11214165"/>
    <w:rsid w:val="11686EB4"/>
    <w:rsid w:val="120174E4"/>
    <w:rsid w:val="16140D8E"/>
    <w:rsid w:val="16E53BAD"/>
    <w:rsid w:val="17A156B1"/>
    <w:rsid w:val="18952EC4"/>
    <w:rsid w:val="191D318C"/>
    <w:rsid w:val="19296A68"/>
    <w:rsid w:val="194F66F9"/>
    <w:rsid w:val="1ABF1BF4"/>
    <w:rsid w:val="1D902EE8"/>
    <w:rsid w:val="1DFE1377"/>
    <w:rsid w:val="1E455A57"/>
    <w:rsid w:val="21424E5F"/>
    <w:rsid w:val="26A12F94"/>
    <w:rsid w:val="26B7142E"/>
    <w:rsid w:val="292C7E44"/>
    <w:rsid w:val="2B8A73F3"/>
    <w:rsid w:val="2C364150"/>
    <w:rsid w:val="2C7D47F7"/>
    <w:rsid w:val="2C96430E"/>
    <w:rsid w:val="325C12C0"/>
    <w:rsid w:val="37801AA6"/>
    <w:rsid w:val="385C3F32"/>
    <w:rsid w:val="38BF707F"/>
    <w:rsid w:val="3A9F43E5"/>
    <w:rsid w:val="3BAD5CD6"/>
    <w:rsid w:val="3C475105"/>
    <w:rsid w:val="3E7E719A"/>
    <w:rsid w:val="3F4728FC"/>
    <w:rsid w:val="3FEA329C"/>
    <w:rsid w:val="40A8313F"/>
    <w:rsid w:val="42FC1AF5"/>
    <w:rsid w:val="434A3896"/>
    <w:rsid w:val="43701558"/>
    <w:rsid w:val="454A06BF"/>
    <w:rsid w:val="46943A32"/>
    <w:rsid w:val="48835154"/>
    <w:rsid w:val="4A426B90"/>
    <w:rsid w:val="4F8F5366"/>
    <w:rsid w:val="50CA12F9"/>
    <w:rsid w:val="54562D72"/>
    <w:rsid w:val="55CB3EF8"/>
    <w:rsid w:val="5832449F"/>
    <w:rsid w:val="5946392A"/>
    <w:rsid w:val="5A80680E"/>
    <w:rsid w:val="5B375000"/>
    <w:rsid w:val="5BF82B86"/>
    <w:rsid w:val="5DE511BF"/>
    <w:rsid w:val="5E5A1AE7"/>
    <w:rsid w:val="5FE3690A"/>
    <w:rsid w:val="619467EA"/>
    <w:rsid w:val="63995E69"/>
    <w:rsid w:val="65273104"/>
    <w:rsid w:val="6601183C"/>
    <w:rsid w:val="667B3BFE"/>
    <w:rsid w:val="67663BBE"/>
    <w:rsid w:val="67CF4018"/>
    <w:rsid w:val="67D770FD"/>
    <w:rsid w:val="68D32CB0"/>
    <w:rsid w:val="6A6E0725"/>
    <w:rsid w:val="6B9565BA"/>
    <w:rsid w:val="6BB86D67"/>
    <w:rsid w:val="6BFB0C3B"/>
    <w:rsid w:val="6EDA6006"/>
    <w:rsid w:val="6F1D7E43"/>
    <w:rsid w:val="6FB9134C"/>
    <w:rsid w:val="705A2274"/>
    <w:rsid w:val="70B16E8D"/>
    <w:rsid w:val="718410F9"/>
    <w:rsid w:val="718A0DFA"/>
    <w:rsid w:val="73324C88"/>
    <w:rsid w:val="75A40CF3"/>
    <w:rsid w:val="78287E44"/>
    <w:rsid w:val="78B00760"/>
    <w:rsid w:val="7909656C"/>
    <w:rsid w:val="7BE212EF"/>
    <w:rsid w:val="7D7A488F"/>
    <w:rsid w:val="7D886F52"/>
    <w:rsid w:val="7F266EB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qFormat="1"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99"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iPriority="99"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qFormat/>
    <w:uiPriority w:val="0"/>
    <w:pPr>
      <w:keepNext/>
      <w:keepLines/>
      <w:spacing w:before="340" w:after="330" w:line="578" w:lineRule="auto"/>
      <w:outlineLvl w:val="0"/>
    </w:pPr>
    <w:rPr>
      <w:b/>
      <w:bCs/>
      <w:kern w:val="44"/>
      <w:sz w:val="44"/>
      <w:szCs w:val="44"/>
    </w:rPr>
  </w:style>
  <w:style w:type="paragraph" w:styleId="4">
    <w:name w:val="heading 2"/>
    <w:basedOn w:val="1"/>
    <w:next w:val="1"/>
    <w:qFormat/>
    <w:uiPriority w:val="0"/>
    <w:pPr>
      <w:keepNext/>
      <w:keepLines/>
      <w:spacing w:before="260" w:after="260" w:line="416" w:lineRule="auto"/>
      <w:outlineLvl w:val="1"/>
    </w:pPr>
    <w:rPr>
      <w:rFonts w:ascii="Cambria" w:hAnsi="Cambria"/>
      <w:b/>
      <w:bCs/>
      <w:sz w:val="32"/>
      <w:szCs w:val="32"/>
    </w:rPr>
  </w:style>
  <w:style w:type="paragraph" w:styleId="5">
    <w:name w:val="heading 3"/>
    <w:basedOn w:val="1"/>
    <w:next w:val="1"/>
    <w:qFormat/>
    <w:uiPriority w:val="0"/>
    <w:pPr>
      <w:keepNext/>
      <w:keepLines/>
      <w:spacing w:before="260" w:after="260" w:line="416" w:lineRule="auto"/>
      <w:outlineLvl w:val="2"/>
    </w:pPr>
    <w:rPr>
      <w:b/>
      <w:bCs/>
      <w:sz w:val="32"/>
      <w:szCs w:val="32"/>
    </w:rPr>
  </w:style>
  <w:style w:type="paragraph" w:styleId="6">
    <w:name w:val="heading 4"/>
    <w:basedOn w:val="1"/>
    <w:next w:val="1"/>
    <w:qFormat/>
    <w:uiPriority w:val="0"/>
    <w:pPr>
      <w:keepNext/>
      <w:keepLines/>
      <w:spacing w:before="280" w:beforeLines="0" w:after="290" w:afterLines="0" w:line="372" w:lineRule="auto"/>
      <w:outlineLvl w:val="3"/>
    </w:pPr>
    <w:rPr>
      <w:rFonts w:ascii="Cambria" w:hAnsi="Cambria"/>
      <w:b/>
      <w:bCs/>
      <w:sz w:val="28"/>
      <w:szCs w:val="28"/>
    </w:rPr>
  </w:style>
  <w:style w:type="paragraph" w:styleId="7">
    <w:name w:val="heading 5"/>
    <w:basedOn w:val="1"/>
    <w:next w:val="1"/>
    <w:qFormat/>
    <w:uiPriority w:val="0"/>
    <w:pPr>
      <w:keepNext/>
      <w:keepLines/>
      <w:spacing w:before="280" w:beforeLines="0" w:after="290" w:afterLines="0" w:line="372" w:lineRule="auto"/>
      <w:outlineLvl w:val="4"/>
    </w:pPr>
    <w:rPr>
      <w:b/>
      <w:bCs/>
      <w:sz w:val="28"/>
      <w:szCs w:val="28"/>
    </w:rPr>
  </w:style>
  <w:style w:type="character" w:default="1" w:styleId="23">
    <w:name w:val="Default Paragraph Font"/>
    <w:semiHidden/>
    <w:qFormat/>
    <w:uiPriority w:val="0"/>
  </w:style>
  <w:style w:type="table" w:default="1" w:styleId="21">
    <w:name w:val="Normal Table"/>
    <w:semiHidden/>
    <w:qFormat/>
    <w:uiPriority w:val="0"/>
    <w:tblPr>
      <w:tblCellMar>
        <w:top w:w="0" w:type="dxa"/>
        <w:left w:w="108" w:type="dxa"/>
        <w:bottom w:w="0" w:type="dxa"/>
        <w:right w:w="108" w:type="dxa"/>
      </w:tblCellMar>
    </w:tblPr>
  </w:style>
  <w:style w:type="paragraph" w:styleId="2">
    <w:name w:val="Body Text First Indent 2"/>
    <w:basedOn w:val="1"/>
    <w:next w:val="1"/>
    <w:qFormat/>
    <w:uiPriority w:val="0"/>
    <w:pPr>
      <w:ind w:firstLine="420" w:firstLineChars="200"/>
    </w:pPr>
    <w:rPr>
      <w:rFonts w:ascii="黑体" w:hAnsi="宋体"/>
      <w:color w:val="000000"/>
      <w:kern w:val="2"/>
      <w:sz w:val="24"/>
      <w:lang w:val="en-US" w:eastAsia="zh-CN"/>
    </w:rPr>
  </w:style>
  <w:style w:type="paragraph" w:styleId="8">
    <w:name w:val="Normal Indent"/>
    <w:basedOn w:val="1"/>
    <w:qFormat/>
    <w:uiPriority w:val="0"/>
    <w:pPr>
      <w:adjustRightInd w:val="0"/>
      <w:spacing w:line="480" w:lineRule="atLeast"/>
      <w:ind w:firstLine="600"/>
      <w:textAlignment w:val="baseline"/>
    </w:pPr>
    <w:rPr>
      <w:rFonts w:eastAsia="仿宋_GB2312"/>
      <w:kern w:val="0"/>
      <w:sz w:val="30"/>
      <w:szCs w:val="20"/>
    </w:rPr>
  </w:style>
  <w:style w:type="paragraph" w:styleId="9">
    <w:name w:val="Body Text"/>
    <w:basedOn w:val="1"/>
    <w:next w:val="1"/>
    <w:qFormat/>
    <w:uiPriority w:val="99"/>
    <w:pPr>
      <w:spacing w:after="120"/>
    </w:pPr>
  </w:style>
  <w:style w:type="paragraph" w:styleId="10">
    <w:name w:val="Body Text Indent"/>
    <w:basedOn w:val="1"/>
    <w:qFormat/>
    <w:uiPriority w:val="0"/>
    <w:pPr>
      <w:spacing w:after="120" w:afterLines="0"/>
      <w:ind w:left="420" w:leftChars="200"/>
    </w:pPr>
    <w:rPr>
      <w:kern w:val="0"/>
      <w:szCs w:val="20"/>
    </w:rPr>
  </w:style>
  <w:style w:type="paragraph" w:styleId="11">
    <w:name w:val="toc 3"/>
    <w:basedOn w:val="1"/>
    <w:next w:val="1"/>
    <w:qFormat/>
    <w:uiPriority w:val="0"/>
    <w:pPr>
      <w:ind w:left="840" w:leftChars="400"/>
    </w:pPr>
  </w:style>
  <w:style w:type="paragraph" w:styleId="12">
    <w:name w:val="Plain Text"/>
    <w:basedOn w:val="1"/>
    <w:qFormat/>
    <w:uiPriority w:val="0"/>
    <w:rPr>
      <w:rFonts w:ascii="宋体" w:hAnsi="Courier New"/>
      <w:szCs w:val="20"/>
    </w:rPr>
  </w:style>
  <w:style w:type="paragraph" w:styleId="13">
    <w:name w:val="Date"/>
    <w:basedOn w:val="1"/>
    <w:next w:val="1"/>
    <w:unhideWhenUsed/>
    <w:qFormat/>
    <w:uiPriority w:val="99"/>
  </w:style>
  <w:style w:type="paragraph" w:styleId="14">
    <w:name w:val="footer"/>
    <w:basedOn w:val="1"/>
    <w:qFormat/>
    <w:uiPriority w:val="0"/>
    <w:pPr>
      <w:tabs>
        <w:tab w:val="center" w:pos="4153"/>
        <w:tab w:val="right" w:pos="8306"/>
      </w:tabs>
      <w:snapToGrid w:val="0"/>
      <w:jc w:val="left"/>
    </w:pPr>
    <w:rPr>
      <w:sz w:val="18"/>
      <w:szCs w:val="18"/>
    </w:rPr>
  </w:style>
  <w:style w:type="paragraph" w:styleId="1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6">
    <w:name w:val="toc 1"/>
    <w:basedOn w:val="3"/>
    <w:next w:val="1"/>
    <w:qFormat/>
    <w:uiPriority w:val="39"/>
    <w:pPr>
      <w:keepNext w:val="0"/>
      <w:keepLines w:val="0"/>
      <w:spacing w:before="120" w:after="120" w:line="240" w:lineRule="auto"/>
      <w:jc w:val="left"/>
      <w:outlineLvl w:val="9"/>
    </w:pPr>
    <w:rPr>
      <w:caps/>
      <w:kern w:val="2"/>
      <w:sz w:val="20"/>
      <w:szCs w:val="20"/>
    </w:rPr>
  </w:style>
  <w:style w:type="paragraph" w:styleId="17">
    <w:name w:val="Subtitle"/>
    <w:basedOn w:val="1"/>
    <w:qFormat/>
    <w:uiPriority w:val="0"/>
    <w:pPr>
      <w:widowControl/>
      <w:jc w:val="center"/>
    </w:pPr>
    <w:rPr>
      <w:kern w:val="0"/>
      <w:sz w:val="20"/>
      <w:u w:val="single"/>
      <w:lang w:eastAsia="en-US"/>
    </w:rPr>
  </w:style>
  <w:style w:type="paragraph" w:styleId="18">
    <w:name w:val="toc 2"/>
    <w:basedOn w:val="4"/>
    <w:next w:val="1"/>
    <w:qFormat/>
    <w:uiPriority w:val="39"/>
    <w:pPr>
      <w:keepNext w:val="0"/>
      <w:keepLines w:val="0"/>
      <w:spacing w:before="0" w:after="0" w:line="240" w:lineRule="auto"/>
      <w:ind w:left="210"/>
      <w:jc w:val="left"/>
      <w:outlineLvl w:val="9"/>
    </w:pPr>
    <w:rPr>
      <w:rFonts w:ascii="Times New Roman" w:hAnsi="Times New Roman"/>
      <w:b w:val="0"/>
      <w:bCs w:val="0"/>
      <w:smallCaps/>
      <w:sz w:val="20"/>
      <w:szCs w:val="20"/>
    </w:rPr>
  </w:style>
  <w:style w:type="paragraph" w:styleId="19">
    <w:name w:val="Title"/>
    <w:basedOn w:val="1"/>
    <w:next w:val="1"/>
    <w:qFormat/>
    <w:uiPriority w:val="0"/>
    <w:pPr>
      <w:spacing w:before="120" w:after="120"/>
      <w:ind w:firstLine="0" w:firstLineChars="0"/>
      <w:jc w:val="center"/>
      <w:outlineLvl w:val="0"/>
    </w:pPr>
    <w:rPr>
      <w:rFonts w:eastAsia="黑体"/>
      <w:bCs/>
      <w:sz w:val="36"/>
      <w:szCs w:val="32"/>
    </w:rPr>
  </w:style>
  <w:style w:type="paragraph" w:styleId="20">
    <w:name w:val="Body Text First Indent"/>
    <w:basedOn w:val="9"/>
    <w:next w:val="1"/>
    <w:qFormat/>
    <w:uiPriority w:val="0"/>
    <w:pPr>
      <w:widowControl w:val="0"/>
      <w:spacing w:after="0" w:line="360" w:lineRule="auto"/>
      <w:ind w:firstLine="420" w:firstLineChars="200"/>
    </w:pPr>
    <w:rPr>
      <w:rFonts w:ascii="宋体" w:hAnsi="宋体" w:eastAsia="仿宋_GB2312" w:cs="Times New Roman"/>
      <w:kern w:val="2"/>
      <w:sz w:val="24"/>
      <w:szCs w:val="24"/>
      <w:lang w:val="en-US" w:eastAsia="zh-CN" w:bidi="ar-SA"/>
    </w:rPr>
  </w:style>
  <w:style w:type="table" w:styleId="22">
    <w:name w:val="Table Grid"/>
    <w:basedOn w:val="21"/>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4">
    <w:name w:val="page number"/>
    <w:basedOn w:val="23"/>
    <w:qFormat/>
    <w:uiPriority w:val="0"/>
  </w:style>
  <w:style w:type="character" w:styleId="25">
    <w:name w:val="Hyperlink"/>
    <w:qFormat/>
    <w:uiPriority w:val="99"/>
    <w:rPr>
      <w:color w:val="0000FF"/>
      <w:u w:val="single"/>
    </w:rPr>
  </w:style>
  <w:style w:type="character" w:styleId="26">
    <w:name w:val="annotation reference"/>
    <w:qFormat/>
    <w:uiPriority w:val="0"/>
    <w:rPr>
      <w:sz w:val="21"/>
    </w:rPr>
  </w:style>
  <w:style w:type="paragraph" w:customStyle="1" w:styleId="27">
    <w:name w:val="BodyText1I2"/>
    <w:basedOn w:val="28"/>
    <w:next w:val="1"/>
    <w:qFormat/>
    <w:uiPriority w:val="0"/>
    <w:pPr>
      <w:spacing w:after="120" w:line="240" w:lineRule="auto"/>
      <w:ind w:left="200" w:leftChars="200" w:firstLine="0" w:firstLineChars="0"/>
      <w:textAlignment w:val="baseline"/>
    </w:pPr>
    <w:rPr>
      <w:sz w:val="21"/>
      <w:szCs w:val="22"/>
    </w:rPr>
  </w:style>
  <w:style w:type="paragraph" w:customStyle="1" w:styleId="28">
    <w:name w:val="BodyText"/>
    <w:basedOn w:val="1"/>
    <w:qFormat/>
    <w:uiPriority w:val="0"/>
    <w:pPr>
      <w:spacing w:after="120"/>
      <w:textAlignment w:val="baseline"/>
    </w:pPr>
  </w:style>
  <w:style w:type="paragraph" w:customStyle="1" w:styleId="29">
    <w:name w:val="TOC 标题1"/>
    <w:basedOn w:val="3"/>
    <w:next w:val="1"/>
    <w:qFormat/>
    <w:uiPriority w:val="39"/>
    <w:pPr>
      <w:widowControl/>
      <w:spacing w:before="480" w:after="0" w:line="276" w:lineRule="auto"/>
      <w:jc w:val="left"/>
      <w:outlineLvl w:val="9"/>
    </w:pPr>
    <w:rPr>
      <w:rFonts w:ascii="Cambria" w:hAnsi="Cambria"/>
      <w:color w:val="365F91"/>
      <w:kern w:val="0"/>
      <w:sz w:val="28"/>
      <w:szCs w:val="28"/>
    </w:rPr>
  </w:style>
  <w:style w:type="paragraph" w:customStyle="1" w:styleId="30">
    <w:name w:val="pa-34"/>
    <w:basedOn w:val="1"/>
    <w:qFormat/>
    <w:uiPriority w:val="0"/>
    <w:pPr>
      <w:widowControl/>
      <w:spacing w:line="360" w:lineRule="atLeast"/>
      <w:ind w:firstLine="420"/>
      <w:jc w:val="left"/>
    </w:pPr>
    <w:rPr>
      <w:rFonts w:ascii="宋体" w:hAnsi="宋体" w:cs="宋体"/>
      <w:kern w:val="0"/>
      <w:sz w:val="24"/>
    </w:rPr>
  </w:style>
  <w:style w:type="paragraph" w:customStyle="1" w:styleId="31">
    <w:name w:val="table"/>
    <w:qFormat/>
    <w:uiPriority w:val="0"/>
    <w:pPr>
      <w:framePr w:hSpace="180" w:wrap="around" w:vAnchor="text" w:hAnchor="margin" w:y="1418"/>
      <w:adjustRightInd w:val="0"/>
      <w:snapToGrid w:val="0"/>
    </w:pPr>
    <w:rPr>
      <w:rFonts w:ascii="宋体" w:hAnsi="Calibri" w:eastAsia="宋体" w:cs="Times New Roman"/>
      <w:kern w:val="2"/>
      <w:sz w:val="24"/>
      <w:szCs w:val="22"/>
      <w:lang w:val="en-US" w:eastAsia="zh-CN" w:bidi="ar-SA"/>
    </w:rPr>
  </w:style>
  <w:style w:type="paragraph" w:customStyle="1" w:styleId="32">
    <w:name w:val="通用标题4"/>
    <w:next w:val="1"/>
    <w:qFormat/>
    <w:uiPriority w:val="0"/>
    <w:pPr>
      <w:numPr>
        <w:ilvl w:val="2"/>
        <w:numId w:val="1"/>
      </w:numPr>
      <w:tabs>
        <w:tab w:val="left" w:pos="851"/>
      </w:tabs>
      <w:adjustRightInd w:val="0"/>
      <w:snapToGrid w:val="0"/>
      <w:spacing w:after="120" w:afterLines="50" w:line="360" w:lineRule="auto"/>
      <w:jc w:val="both"/>
      <w:outlineLvl w:val="3"/>
    </w:pPr>
    <w:rPr>
      <w:rFonts w:ascii="宋体" w:hAnsi="宋体" w:eastAsia="宋体" w:cs="Times New Roman"/>
      <w:kern w:val="2"/>
      <w:sz w:val="24"/>
      <w:szCs w:val="21"/>
      <w:lang w:val="en-US" w:eastAsia="zh-CN" w:bidi="ar-SA"/>
    </w:rPr>
  </w:style>
  <w:style w:type="paragraph" w:customStyle="1" w:styleId="33">
    <w:name w:val="WPSOffice手动目录 1"/>
    <w:qFormat/>
    <w:uiPriority w:val="0"/>
    <w:pPr>
      <w:ind w:leftChars="0"/>
    </w:pPr>
    <w:rPr>
      <w:rFonts w:ascii="Times New Roman" w:hAnsi="Times New Roman" w:eastAsia="宋体" w:cs="Times New Roman"/>
      <w:sz w:val="20"/>
      <w:szCs w:val="20"/>
    </w:rPr>
  </w:style>
  <w:style w:type="paragraph" w:customStyle="1" w:styleId="34">
    <w:name w:val="WPSOffice手动目录 2"/>
    <w:qFormat/>
    <w:uiPriority w:val="0"/>
    <w:pPr>
      <w:ind w:leftChars="200"/>
    </w:pPr>
    <w:rPr>
      <w:rFonts w:ascii="Times New Roman" w:hAnsi="Times New Roman" w:eastAsia="宋体" w:cs="Times New Roman"/>
      <w:sz w:val="20"/>
      <w:szCs w:val="20"/>
    </w:rPr>
  </w:style>
  <w:style w:type="paragraph" w:customStyle="1" w:styleId="35">
    <w:name w:val="身份证明授权委托投标函等行距"/>
    <w:qFormat/>
    <w:uiPriority w:val="0"/>
    <w:pPr>
      <w:spacing w:line="560" w:lineRule="exact"/>
      <w:ind w:firstLine="200" w:firstLineChars="200"/>
    </w:pPr>
    <w:rPr>
      <w:rFonts w:ascii="Times New Roman" w:hAnsi="Times New Roman" w:eastAsia="仿宋_GB2312" w:cs="Times New Roman"/>
      <w:kern w:val="2"/>
      <w:sz w:val="24"/>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31</Pages>
  <Words>11075</Words>
  <Characters>12349</Characters>
  <Lines>0</Lines>
  <Paragraphs>0</Paragraphs>
  <TotalTime>13</TotalTime>
  <ScaleCrop>false</ScaleCrop>
  <LinksUpToDate>false</LinksUpToDate>
  <CharactersWithSpaces>14513</CharactersWithSpaces>
  <Application>WPS Office_11.1.0.12358_F1E327BC-269C-435d-A152-05C5408002CA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2022-06-28T08:31:00Z</dcterms:created>
  <dc:creator>皮皮</dc:creator>
  <cp:lastModifiedBy>皮皮</cp:lastModifiedBy>
  <dcterms:modified xsi:type="dcterms:W3CDTF">2022-09-21T03:42:39Z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2052-11.1.0.12358</vt:lpwstr>
  </property>
  <property fmtid="{D5CDD505-2E9C-101B-9397-08002B2CF9AE}" pid="3" name="ICV">
    <vt:lpwstr>50BB2B885D72484FB70B887A92836953</vt:lpwstr>
  </property>
</Properties>
</file>